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003B56" w14:textId="77777777" w:rsidR="00CC22EB" w:rsidRPr="00CC22EB" w:rsidRDefault="00CC22EB" w:rsidP="00CC22EB">
      <w:pPr>
        <w:rPr>
          <w:b/>
          <w:bCs/>
        </w:rPr>
      </w:pPr>
      <w:r w:rsidRPr="00CC22EB">
        <w:rPr>
          <w:rFonts w:ascii="Arial" w:hAnsi="Arial" w:cs="Arial"/>
          <w:b/>
          <w:bCs/>
          <w:color w:val="222222"/>
          <w:sz w:val="18"/>
          <w:szCs w:val="18"/>
          <w:shd w:val="clear" w:color="auto" w:fill="F8F8F8"/>
        </w:rPr>
        <w:t>Loving v. Virginia. (n.d.). </w:t>
      </w:r>
      <w:r w:rsidRPr="00CC22EB">
        <w:rPr>
          <w:rFonts w:ascii="Arial" w:hAnsi="Arial" w:cs="Arial"/>
          <w:b/>
          <w:bCs/>
          <w:i/>
          <w:iCs/>
          <w:color w:val="222222"/>
          <w:sz w:val="18"/>
          <w:szCs w:val="18"/>
          <w:shd w:val="clear" w:color="auto" w:fill="F8F8F8"/>
        </w:rPr>
        <w:t>Oyez</w:t>
      </w:r>
      <w:r w:rsidRPr="00CC22EB">
        <w:rPr>
          <w:rFonts w:ascii="Arial" w:hAnsi="Arial" w:cs="Arial"/>
          <w:b/>
          <w:bCs/>
          <w:color w:val="222222"/>
          <w:sz w:val="18"/>
          <w:szCs w:val="18"/>
          <w:shd w:val="clear" w:color="auto" w:fill="F8F8F8"/>
        </w:rPr>
        <w:t>. Retrieved May 13, 2020, from https://www.oyez.org/cases/1966/395</w:t>
      </w:r>
    </w:p>
    <w:p w14:paraId="4E4F59AB" w14:textId="77777777" w:rsidR="00CC22EB" w:rsidRDefault="00CC22EB" w:rsidP="005F74C6">
      <w:pPr>
        <w:ind w:left="720" w:hanging="720"/>
        <w:rPr>
          <w:rFonts w:ascii="Helvetica" w:hAnsi="Helvetica"/>
          <w:b/>
          <w:bCs/>
          <w:color w:val="333333"/>
          <w:sz w:val="20"/>
          <w:szCs w:val="20"/>
          <w:shd w:val="clear" w:color="auto" w:fill="F5F5F5"/>
        </w:rPr>
      </w:pPr>
      <w:bookmarkStart w:id="0" w:name="_GoBack"/>
    </w:p>
    <w:bookmarkEnd w:id="0"/>
    <w:p w14:paraId="52414247" w14:textId="1E94D22A" w:rsidR="005F74C6" w:rsidRPr="005F74C6" w:rsidRDefault="005F74C6" w:rsidP="005F74C6">
      <w:pPr>
        <w:ind w:left="720" w:hanging="720"/>
        <w:rPr>
          <w:b/>
          <w:bCs/>
        </w:rPr>
      </w:pPr>
      <w:r w:rsidRPr="005F74C6">
        <w:rPr>
          <w:rFonts w:ascii="Helvetica" w:hAnsi="Helvetica"/>
          <w:b/>
          <w:bCs/>
          <w:color w:val="333333"/>
          <w:sz w:val="20"/>
          <w:szCs w:val="20"/>
          <w:shd w:val="clear" w:color="auto" w:fill="F5F5F5"/>
        </w:rPr>
        <w:t xml:space="preserve">Qian, Z., &amp; </w:t>
      </w:r>
      <w:proofErr w:type="spellStart"/>
      <w:r w:rsidRPr="005F74C6">
        <w:rPr>
          <w:rFonts w:ascii="Helvetica" w:hAnsi="Helvetica"/>
          <w:b/>
          <w:bCs/>
          <w:color w:val="333333"/>
          <w:sz w:val="20"/>
          <w:szCs w:val="20"/>
          <w:shd w:val="clear" w:color="auto" w:fill="F5F5F5"/>
        </w:rPr>
        <w:t>Lichter</w:t>
      </w:r>
      <w:proofErr w:type="spellEnd"/>
      <w:r w:rsidRPr="005F74C6">
        <w:rPr>
          <w:rFonts w:ascii="Helvetica" w:hAnsi="Helvetica"/>
          <w:b/>
          <w:bCs/>
          <w:color w:val="333333"/>
          <w:sz w:val="20"/>
          <w:szCs w:val="20"/>
          <w:shd w:val="clear" w:color="auto" w:fill="F5F5F5"/>
        </w:rPr>
        <w:t>, D. T. (2011). Changing Patterns of Interracial Marriage in a Multiracial Society. </w:t>
      </w:r>
      <w:r w:rsidRPr="005F74C6">
        <w:rPr>
          <w:rFonts w:ascii="Helvetica" w:hAnsi="Helvetica"/>
          <w:b/>
          <w:bCs/>
          <w:i/>
          <w:iCs/>
          <w:color w:val="333333"/>
          <w:sz w:val="20"/>
          <w:szCs w:val="20"/>
          <w:bdr w:val="none" w:sz="0" w:space="0" w:color="auto" w:frame="1"/>
          <w:shd w:val="clear" w:color="auto" w:fill="F5F5F5"/>
        </w:rPr>
        <w:t>Journal of Marriage &amp; Family</w:t>
      </w:r>
      <w:r w:rsidRPr="005F74C6">
        <w:rPr>
          <w:rFonts w:ascii="Helvetica" w:hAnsi="Helvetica"/>
          <w:b/>
          <w:bCs/>
          <w:color w:val="333333"/>
          <w:sz w:val="20"/>
          <w:szCs w:val="20"/>
          <w:shd w:val="clear" w:color="auto" w:fill="F5F5F5"/>
        </w:rPr>
        <w:t>, </w:t>
      </w:r>
      <w:r w:rsidRPr="005F74C6">
        <w:rPr>
          <w:rFonts w:ascii="Helvetica" w:hAnsi="Helvetica"/>
          <w:b/>
          <w:bCs/>
          <w:i/>
          <w:iCs/>
          <w:color w:val="333333"/>
          <w:sz w:val="20"/>
          <w:szCs w:val="20"/>
          <w:bdr w:val="none" w:sz="0" w:space="0" w:color="auto" w:frame="1"/>
          <w:shd w:val="clear" w:color="auto" w:fill="F5F5F5"/>
        </w:rPr>
        <w:t>73</w:t>
      </w:r>
      <w:r w:rsidRPr="005F74C6">
        <w:rPr>
          <w:rFonts w:ascii="Helvetica" w:hAnsi="Helvetica"/>
          <w:b/>
          <w:bCs/>
          <w:color w:val="333333"/>
          <w:sz w:val="20"/>
          <w:szCs w:val="20"/>
          <w:shd w:val="clear" w:color="auto" w:fill="F5F5F5"/>
        </w:rPr>
        <w:t>(5), 1065–1084. https://doi-org.scsu.idm.oclc.org/10.1111/j.1741-3737.2011.00866.x</w:t>
      </w:r>
    </w:p>
    <w:p w14:paraId="07844C13" w14:textId="77777777" w:rsidR="005F74C6" w:rsidRPr="005F74C6" w:rsidRDefault="005F74C6" w:rsidP="005F74C6">
      <w:r w:rsidRPr="005F74C6">
        <w:rPr>
          <w:rFonts w:ascii="Helvetica" w:hAnsi="Helvetica"/>
          <w:color w:val="333333"/>
          <w:sz w:val="20"/>
          <w:szCs w:val="20"/>
        </w:rPr>
        <w:t> </w:t>
      </w:r>
      <w:r w:rsidRPr="005F74C6">
        <w:t>Blacks,</w:t>
      </w:r>
      <w:r w:rsidRPr="005F74C6">
        <w:rPr>
          <w:rFonts w:ascii="Helvetica" w:hAnsi="Helvetica"/>
          <w:color w:val="333333"/>
          <w:sz w:val="20"/>
          <w:szCs w:val="20"/>
        </w:rPr>
        <w:t> </w:t>
      </w:r>
      <w:r w:rsidRPr="005F74C6">
        <w:t>Hispanics,</w:t>
      </w:r>
      <w:r w:rsidRPr="005F74C6">
        <w:rPr>
          <w:rFonts w:ascii="Helvetica" w:hAnsi="Helvetica"/>
          <w:color w:val="333333"/>
          <w:sz w:val="20"/>
          <w:szCs w:val="20"/>
        </w:rPr>
        <w:t> </w:t>
      </w:r>
      <w:r w:rsidRPr="005F74C6">
        <w:t>Asians,</w:t>
      </w:r>
      <w:r w:rsidRPr="005F74C6">
        <w:rPr>
          <w:rFonts w:ascii="Helvetica" w:hAnsi="Helvetica"/>
          <w:color w:val="333333"/>
          <w:sz w:val="20"/>
          <w:szCs w:val="20"/>
        </w:rPr>
        <w:t> </w:t>
      </w:r>
      <w:r w:rsidRPr="005F74C6">
        <w:t>and American Indians have all experienced increases in out‐marriage with Whites since the 1970s</w:t>
      </w:r>
    </w:p>
    <w:p w14:paraId="22B63DC9" w14:textId="796730EB" w:rsidR="005F74C6" w:rsidRDefault="005F74C6"/>
    <w:p w14:paraId="51F00E00" w14:textId="77777777" w:rsidR="005F74C6" w:rsidRPr="005F74C6" w:rsidRDefault="005F74C6" w:rsidP="005F74C6">
      <w:r w:rsidRPr="005F74C6">
        <w:t>Marriages</w:t>
      </w:r>
      <w:r w:rsidRPr="005F74C6">
        <w:rPr>
          <w:rFonts w:ascii="Helvetica" w:hAnsi="Helvetica"/>
          <w:color w:val="333333"/>
          <w:sz w:val="20"/>
          <w:szCs w:val="20"/>
        </w:rPr>
        <w:t> </w:t>
      </w:r>
      <w:r w:rsidRPr="005F74C6">
        <w:t>to</w:t>
      </w:r>
      <w:r w:rsidRPr="005F74C6">
        <w:rPr>
          <w:rFonts w:ascii="Helvetica" w:hAnsi="Helvetica"/>
          <w:color w:val="333333"/>
          <w:sz w:val="20"/>
          <w:szCs w:val="20"/>
        </w:rPr>
        <w:t> </w:t>
      </w:r>
      <w:r w:rsidRPr="005F74C6">
        <w:t>immigrants</w:t>
      </w:r>
      <w:r w:rsidRPr="005F74C6">
        <w:rPr>
          <w:rFonts w:ascii="Helvetica" w:hAnsi="Helvetica"/>
          <w:color w:val="333333"/>
          <w:sz w:val="20"/>
          <w:szCs w:val="20"/>
        </w:rPr>
        <w:t> </w:t>
      </w:r>
      <w:r w:rsidRPr="005F74C6">
        <w:t>increased</w:t>
      </w:r>
      <w:r w:rsidRPr="005F74C6">
        <w:rPr>
          <w:rFonts w:ascii="Helvetica" w:hAnsi="Helvetica"/>
          <w:color w:val="333333"/>
          <w:sz w:val="20"/>
          <w:szCs w:val="20"/>
        </w:rPr>
        <w:t> </w:t>
      </w:r>
      <w:r w:rsidRPr="005F74C6">
        <w:t>fivefold</w:t>
      </w:r>
      <w:r w:rsidRPr="005F74C6">
        <w:rPr>
          <w:rFonts w:ascii="Helvetica" w:hAnsi="Helvetica"/>
          <w:color w:val="333333"/>
          <w:sz w:val="20"/>
          <w:szCs w:val="20"/>
        </w:rPr>
        <w:t> </w:t>
      </w:r>
      <w:r w:rsidRPr="005F74C6">
        <w:t>among</w:t>
      </w:r>
      <w:r w:rsidRPr="005F74C6">
        <w:rPr>
          <w:rFonts w:ascii="Helvetica" w:hAnsi="Helvetica"/>
          <w:color w:val="333333"/>
          <w:sz w:val="20"/>
          <w:szCs w:val="20"/>
        </w:rPr>
        <w:t> </w:t>
      </w:r>
      <w:r w:rsidRPr="005F74C6">
        <w:t>U.S.‐born</w:t>
      </w:r>
      <w:r w:rsidRPr="005F74C6">
        <w:rPr>
          <w:rFonts w:ascii="Helvetica" w:hAnsi="Helvetica"/>
          <w:color w:val="333333"/>
          <w:sz w:val="20"/>
          <w:szCs w:val="20"/>
        </w:rPr>
        <w:t> </w:t>
      </w:r>
      <w:r w:rsidRPr="005F74C6">
        <w:t>Asian</w:t>
      </w:r>
      <w:r w:rsidRPr="005F74C6">
        <w:rPr>
          <w:rFonts w:ascii="Helvetica" w:hAnsi="Helvetica"/>
          <w:color w:val="333333"/>
          <w:sz w:val="20"/>
          <w:szCs w:val="20"/>
        </w:rPr>
        <w:t> </w:t>
      </w:r>
      <w:r w:rsidRPr="005F74C6">
        <w:t>women</w:t>
      </w:r>
      <w:r w:rsidRPr="005F74C6">
        <w:rPr>
          <w:rFonts w:ascii="Helvetica" w:hAnsi="Helvetica"/>
          <w:color w:val="333333"/>
          <w:sz w:val="20"/>
          <w:szCs w:val="20"/>
        </w:rPr>
        <w:t> </w:t>
      </w:r>
      <w:r w:rsidRPr="005F74C6">
        <w:t>and</w:t>
      </w:r>
      <w:r w:rsidRPr="005F74C6">
        <w:rPr>
          <w:rFonts w:ascii="Helvetica" w:hAnsi="Helvetica"/>
          <w:color w:val="333333"/>
          <w:sz w:val="20"/>
          <w:szCs w:val="20"/>
        </w:rPr>
        <w:t> </w:t>
      </w:r>
      <w:r w:rsidRPr="005F74C6">
        <w:t>doubled</w:t>
      </w:r>
      <w:r w:rsidRPr="005F74C6">
        <w:rPr>
          <w:rFonts w:ascii="Helvetica" w:hAnsi="Helvetica"/>
          <w:color w:val="333333"/>
          <w:sz w:val="20"/>
          <w:szCs w:val="20"/>
        </w:rPr>
        <w:t> </w:t>
      </w:r>
      <w:r w:rsidRPr="005F74C6">
        <w:t>among</w:t>
      </w:r>
      <w:r w:rsidRPr="005F74C6">
        <w:rPr>
          <w:rFonts w:ascii="Helvetica" w:hAnsi="Helvetica"/>
          <w:color w:val="333333"/>
          <w:sz w:val="20"/>
          <w:szCs w:val="20"/>
        </w:rPr>
        <w:t> </w:t>
      </w:r>
      <w:r w:rsidRPr="005F74C6">
        <w:t>U.S.‐born</w:t>
      </w:r>
      <w:r w:rsidRPr="005F74C6">
        <w:rPr>
          <w:rFonts w:ascii="Helvetica" w:hAnsi="Helvetica"/>
          <w:color w:val="333333"/>
          <w:sz w:val="20"/>
          <w:szCs w:val="20"/>
        </w:rPr>
        <w:t> </w:t>
      </w:r>
      <w:r w:rsidRPr="005F74C6">
        <w:t>Latinas</w:t>
      </w:r>
      <w:r w:rsidRPr="005F74C6">
        <w:rPr>
          <w:rFonts w:ascii="Helvetica" w:hAnsi="Helvetica"/>
          <w:color w:val="333333"/>
          <w:sz w:val="20"/>
          <w:szCs w:val="20"/>
        </w:rPr>
        <w:t> </w:t>
      </w:r>
      <w:r w:rsidRPr="005F74C6">
        <w:t>since</w:t>
      </w:r>
      <w:r w:rsidRPr="005F74C6">
        <w:rPr>
          <w:rFonts w:ascii="Helvetica" w:hAnsi="Helvetica"/>
          <w:color w:val="333333"/>
          <w:sz w:val="20"/>
          <w:szCs w:val="20"/>
        </w:rPr>
        <w:t> </w:t>
      </w:r>
      <w:r w:rsidRPr="005F74C6">
        <w:t>1980</w:t>
      </w:r>
    </w:p>
    <w:p w14:paraId="6A6C398C" w14:textId="007CFABA" w:rsidR="0094568C" w:rsidRDefault="00E26EA7" w:rsidP="0094568C">
      <w:pPr>
        <w:pStyle w:val="NormalWeb"/>
        <w:rPr>
          <w:rFonts w:ascii="TimesNewRomanPSMT" w:hAnsi="TimesNewRomanPSMT"/>
          <w:sz w:val="20"/>
          <w:szCs w:val="20"/>
        </w:rPr>
      </w:pPr>
      <w:r>
        <w:rPr>
          <w:rFonts w:ascii="TimesNewRomanPSMT" w:hAnsi="TimesNewRomanPSMT"/>
          <w:sz w:val="20"/>
          <w:szCs w:val="20"/>
        </w:rPr>
        <w:t>A</w:t>
      </w:r>
      <w:r w:rsidR="0094568C">
        <w:rPr>
          <w:rFonts w:ascii="TimesNewRomanPSMT" w:hAnsi="TimesNewRomanPSMT"/>
          <w:sz w:val="20"/>
          <w:szCs w:val="20"/>
        </w:rPr>
        <w:t>nti</w:t>
      </w:r>
      <w:r>
        <w:rPr>
          <w:rFonts w:ascii="TimesNewRomanPSMT" w:hAnsi="TimesNewRomanPSMT"/>
          <w:sz w:val="20"/>
          <w:szCs w:val="20"/>
        </w:rPr>
        <w:t>-</w:t>
      </w:r>
      <w:r w:rsidR="0094568C">
        <w:rPr>
          <w:rFonts w:ascii="TimesNewRomanPSMT" w:hAnsi="TimesNewRomanPSMT"/>
          <w:sz w:val="20"/>
          <w:szCs w:val="20"/>
        </w:rPr>
        <w:t>miscegenation</w:t>
      </w:r>
      <w:r>
        <w:rPr>
          <w:rFonts w:ascii="TimesNewRomanPSMT" w:hAnsi="TimesNewRomanPSMT"/>
          <w:sz w:val="20"/>
          <w:szCs w:val="20"/>
        </w:rPr>
        <w:t xml:space="preserve"> (prohibit interracial marriage and sex)</w:t>
      </w:r>
      <w:r w:rsidR="0094568C">
        <w:rPr>
          <w:rFonts w:ascii="TimesNewRomanPSMT" w:hAnsi="TimesNewRomanPSMT"/>
          <w:sz w:val="20"/>
          <w:szCs w:val="20"/>
        </w:rPr>
        <w:t xml:space="preserve"> laws forbidding people of different races from marrying were abolished nationwide in 1967 by the U.S. Supreme Court in </w:t>
      </w:r>
      <w:proofErr w:type="spellStart"/>
      <w:r w:rsidR="0094568C">
        <w:rPr>
          <w:rFonts w:ascii="TimesNewRomanPS" w:hAnsi="TimesNewRomanPS"/>
          <w:i/>
          <w:iCs/>
          <w:sz w:val="20"/>
          <w:szCs w:val="20"/>
        </w:rPr>
        <w:t>Lov-ing</w:t>
      </w:r>
      <w:proofErr w:type="spellEnd"/>
      <w:r w:rsidR="0094568C">
        <w:rPr>
          <w:rFonts w:ascii="TimesNewRomanPS" w:hAnsi="TimesNewRomanPS"/>
          <w:i/>
          <w:iCs/>
          <w:sz w:val="20"/>
          <w:szCs w:val="20"/>
        </w:rPr>
        <w:t xml:space="preserve"> v. Virginia </w:t>
      </w:r>
      <w:r w:rsidR="0094568C">
        <w:rPr>
          <w:rFonts w:ascii="TimesNewRomanPSMT" w:hAnsi="TimesNewRomanPSMT"/>
          <w:sz w:val="20"/>
          <w:szCs w:val="20"/>
        </w:rPr>
        <w:t xml:space="preserve">(1967). </w:t>
      </w:r>
      <w:r w:rsidR="0094568C">
        <w:rPr>
          <w:rFonts w:ascii="TimesNewRomanPSMT" w:hAnsi="TimesNewRomanPSMT"/>
          <w:sz w:val="20"/>
          <w:szCs w:val="20"/>
        </w:rPr>
        <w:br/>
      </w:r>
    </w:p>
    <w:p w14:paraId="3DC652E2" w14:textId="77777777" w:rsidR="000F0545" w:rsidRDefault="000F0545" w:rsidP="000F0545">
      <w:pPr>
        <w:pStyle w:val="NormalWeb"/>
      </w:pPr>
      <w:r>
        <w:rPr>
          <w:rFonts w:ascii="TimesNewRomanPSMT" w:hAnsi="TimesNewRomanPSMT"/>
          <w:sz w:val="20"/>
          <w:szCs w:val="20"/>
        </w:rPr>
        <w:t xml:space="preserve">the Pew Foundation reported that only 48% of the American public in 1987 agreed that it was okay for Whites and Blacks to date each other, but agreement increased to 83% by 2009 </w:t>
      </w:r>
    </w:p>
    <w:p w14:paraId="4440330E" w14:textId="6DF38024" w:rsidR="000F0545" w:rsidRDefault="000F0545" w:rsidP="000F0545">
      <w:pPr>
        <w:pStyle w:val="NormalWeb"/>
      </w:pPr>
      <w:r>
        <w:rPr>
          <w:rFonts w:ascii="TimesNewRomanPSMT" w:hAnsi="TimesNewRomanPSMT"/>
          <w:sz w:val="20"/>
          <w:szCs w:val="20"/>
        </w:rPr>
        <w:t xml:space="preserve">only 66% of non-Blacks in the Pew survey indicate that they would ‘‘be fine’’ with having a member of their family marry a Black person. </w:t>
      </w:r>
    </w:p>
    <w:p w14:paraId="67FA6B22" w14:textId="4E5B5552" w:rsidR="005073F7" w:rsidRDefault="005073F7" w:rsidP="005073F7">
      <w:pPr>
        <w:pStyle w:val="NormalWeb"/>
      </w:pPr>
      <w:r>
        <w:rPr>
          <w:rFonts w:ascii="TimesNewRomanPSMT" w:hAnsi="TimesNewRomanPSMT"/>
          <w:sz w:val="20"/>
          <w:szCs w:val="20"/>
        </w:rPr>
        <w:t xml:space="preserve">Compared with their less educated counterparts, highly educated minorities tend to have more opportunities for interracial contact in integrated schools, work- places, and neighborhoods. Upward mobility may also set highly educated Hispanics and Asians apart geographically from their less educated or immigrant counterparts, exacerbating the social distance between them and reducing the likelihood of racial endogamy </w:t>
      </w:r>
    </w:p>
    <w:p w14:paraId="5FC44B72" w14:textId="77777777" w:rsidR="00E072FF" w:rsidRDefault="00E072FF" w:rsidP="00E072FF">
      <w:pPr>
        <w:pStyle w:val="NormalWeb"/>
      </w:pPr>
      <w:r>
        <w:rPr>
          <w:rFonts w:ascii="TimesNewRomanPSMT" w:hAnsi="TimesNewRomanPSMT"/>
          <w:sz w:val="20"/>
          <w:szCs w:val="20"/>
        </w:rPr>
        <w:t xml:space="preserve">over the past 30 years, cohabitation has increased rapidly while replacing marriage as the first union transition for most young adults </w:t>
      </w:r>
    </w:p>
    <w:p w14:paraId="5FD734A0" w14:textId="77777777" w:rsidR="00E072FF" w:rsidRDefault="00E072FF" w:rsidP="00E072FF">
      <w:pPr>
        <w:pStyle w:val="NormalWeb"/>
      </w:pPr>
      <w:r>
        <w:rPr>
          <w:rFonts w:ascii="TimesNewRomanPSMT" w:hAnsi="TimesNewRomanPSMT"/>
          <w:sz w:val="20"/>
          <w:szCs w:val="20"/>
        </w:rPr>
        <w:t xml:space="preserve">Blacks, in particular, may be more likely than other less stigmatized racial or ethnic minorities to form interracial cohabiting unions with Whites. </w:t>
      </w:r>
    </w:p>
    <w:p w14:paraId="5C0F380C" w14:textId="2E0FF297" w:rsidR="005F74C6" w:rsidRDefault="00E072FF" w:rsidP="005073F7">
      <w:pPr>
        <w:pStyle w:val="NormalWeb"/>
        <w:rPr>
          <w:rFonts w:ascii="TimesNewRomanPSMT" w:hAnsi="TimesNewRomanPSMT"/>
          <w:sz w:val="20"/>
          <w:szCs w:val="20"/>
        </w:rPr>
      </w:pPr>
      <w:r>
        <w:rPr>
          <w:rFonts w:ascii="TimesNewRomanPSMT" w:hAnsi="TimesNewRomanPSMT"/>
          <w:sz w:val="20"/>
          <w:szCs w:val="20"/>
        </w:rPr>
        <w:t>Check back census and contracted marriages</w:t>
      </w:r>
    </w:p>
    <w:p w14:paraId="0FC68F99" w14:textId="77777777" w:rsidR="00E072FF" w:rsidRDefault="00E072FF" w:rsidP="00E072FF">
      <w:pPr>
        <w:pStyle w:val="NormalWeb"/>
      </w:pPr>
      <w:r>
        <w:rPr>
          <w:rFonts w:ascii="TimesNewRomanPSMT" w:hAnsi="TimesNewRomanPSMT"/>
          <w:sz w:val="20"/>
          <w:szCs w:val="20"/>
        </w:rPr>
        <w:t xml:space="preserve">we distinguish between U.S.-born, foreign-born, and mixed-nativity marriages </w:t>
      </w:r>
    </w:p>
    <w:p w14:paraId="3D79BF27" w14:textId="77777777" w:rsidR="00E072FF" w:rsidRDefault="00E072FF" w:rsidP="00E072FF">
      <w:pPr>
        <w:pStyle w:val="NormalWeb"/>
      </w:pPr>
      <w:r>
        <w:rPr>
          <w:rFonts w:ascii="TimesNewRomanPSMT" w:hAnsi="TimesNewRomanPSMT"/>
          <w:sz w:val="20"/>
          <w:szCs w:val="20"/>
        </w:rPr>
        <w:t xml:space="preserve">In both 1980 and 2008, 41% and 38% of U.S.-born Asian women and men, respectively, married Whites. </w:t>
      </w:r>
    </w:p>
    <w:p w14:paraId="6725DF3C" w14:textId="6478C309" w:rsidR="00DD6026" w:rsidRDefault="00DD6026" w:rsidP="00DD6026">
      <w:pPr>
        <w:pStyle w:val="NormalWeb"/>
      </w:pPr>
      <w:r>
        <w:rPr>
          <w:rFonts w:ascii="TimesNewRomanPSMT" w:hAnsi="TimesNewRomanPSMT"/>
          <w:sz w:val="20"/>
          <w:szCs w:val="20"/>
        </w:rPr>
        <w:t xml:space="preserve">Specifically, the percentage of U.S.-born Asians marrying foreign-born Asians increased from 7.5% in 1980 to 20.0% in 2008 for men and from 4.3% to 21.4% for women. </w:t>
      </w:r>
    </w:p>
    <w:p w14:paraId="6F1386E7" w14:textId="142EB35A" w:rsidR="00DD6026" w:rsidRDefault="00DD6026" w:rsidP="00DD6026">
      <w:pPr>
        <w:pStyle w:val="NormalWeb"/>
      </w:pPr>
      <w:r>
        <w:rPr>
          <w:rFonts w:ascii="TimesNewRomanPSMT" w:hAnsi="TimesNewRomanPSMT"/>
          <w:sz w:val="20"/>
          <w:szCs w:val="20"/>
        </w:rPr>
        <w:t xml:space="preserve">For Hispanic women, intermarriage with Whites increased from 27% to 35% over 1980–2008, while increasing for U.S.-born Hispanic men from 31% to 38%. </w:t>
      </w:r>
    </w:p>
    <w:p w14:paraId="4DEAE34F" w14:textId="3ADF8776" w:rsidR="00DD6026" w:rsidRDefault="00DD6026" w:rsidP="00DD6026">
      <w:pPr>
        <w:pStyle w:val="NormalWeb"/>
        <w:rPr>
          <w:rFonts w:ascii="TimesNewRomanPSMT" w:hAnsi="TimesNewRomanPSMT"/>
          <w:sz w:val="20"/>
          <w:szCs w:val="20"/>
        </w:rPr>
      </w:pPr>
      <w:r>
        <w:rPr>
          <w:rFonts w:ascii="TimesNewRomanPSMT" w:hAnsi="TimesNewRomanPSMT"/>
          <w:sz w:val="20"/>
          <w:szCs w:val="20"/>
        </w:rPr>
        <w:t xml:space="preserve">Many more U.S.- born Asians and Hispanics today are marrying their foreign-born </w:t>
      </w:r>
      <w:proofErr w:type="spellStart"/>
      <w:r>
        <w:rPr>
          <w:rFonts w:ascii="TimesNewRomanPSMT" w:hAnsi="TimesNewRomanPSMT"/>
          <w:sz w:val="20"/>
          <w:szCs w:val="20"/>
        </w:rPr>
        <w:t>coethnics</w:t>
      </w:r>
      <w:proofErr w:type="spellEnd"/>
      <w:r>
        <w:rPr>
          <w:rFonts w:ascii="TimesNewRomanPSMT" w:hAnsi="TimesNewRomanPSMT"/>
          <w:sz w:val="20"/>
          <w:szCs w:val="20"/>
        </w:rPr>
        <w:t xml:space="preserve"> than in the past. (PR marrying DR)</w:t>
      </w:r>
    </w:p>
    <w:p w14:paraId="72A6EF0F" w14:textId="77777777" w:rsidR="00DD6026" w:rsidRDefault="00DD6026" w:rsidP="00DD6026">
      <w:pPr>
        <w:pStyle w:val="NormalWeb"/>
      </w:pPr>
      <w:r>
        <w:rPr>
          <w:rFonts w:ascii="TimesNewRomanPSMT" w:hAnsi="TimesNewRomanPSMT"/>
          <w:sz w:val="20"/>
          <w:szCs w:val="20"/>
        </w:rPr>
        <w:t xml:space="preserve">Black – White marriages increased from 4.7% to 14.4% among Black men and from 1.3% to 6.5% among Black women over 1980–2008. Of all race–gender groups considered </w:t>
      </w:r>
      <w:proofErr w:type="gramStart"/>
      <w:r>
        <w:rPr>
          <w:rFonts w:ascii="TimesNewRomanPSMT" w:hAnsi="TimesNewRomanPSMT"/>
          <w:sz w:val="20"/>
          <w:szCs w:val="20"/>
        </w:rPr>
        <w:t>here,</w:t>
      </w:r>
      <w:proofErr w:type="gramEnd"/>
      <w:r>
        <w:rPr>
          <w:rFonts w:ascii="TimesNewRomanPSMT" w:hAnsi="TimesNewRomanPSMT"/>
          <w:sz w:val="20"/>
          <w:szCs w:val="20"/>
        </w:rPr>
        <w:t xml:space="preserve"> Black women had the lowest rate of out-marriage to Whites. </w:t>
      </w:r>
    </w:p>
    <w:p w14:paraId="2C5C7E47" w14:textId="092E0744" w:rsidR="00DD6026" w:rsidRDefault="00DD6026">
      <w:r>
        <w:br w:type="page"/>
      </w:r>
    </w:p>
    <w:p w14:paraId="24234882" w14:textId="4823A4C5" w:rsidR="00F05810" w:rsidRPr="00F05810" w:rsidRDefault="00F05810" w:rsidP="00F05810">
      <w:pPr>
        <w:ind w:left="630" w:hanging="600"/>
        <w:textAlignment w:val="baseline"/>
        <w:rPr>
          <w:rFonts w:ascii="Helvetica" w:hAnsi="Helvetica"/>
          <w:b/>
          <w:bCs/>
          <w:color w:val="333333"/>
          <w:sz w:val="20"/>
          <w:szCs w:val="20"/>
        </w:rPr>
      </w:pPr>
      <w:r w:rsidRPr="00F05810">
        <w:rPr>
          <w:rFonts w:ascii="Helvetica" w:hAnsi="Helvetica"/>
          <w:b/>
          <w:bCs/>
          <w:color w:val="333333"/>
          <w:sz w:val="20"/>
          <w:szCs w:val="20"/>
        </w:rPr>
        <w:lastRenderedPageBreak/>
        <w:t>Baptist, J., Craig, B., &amp; Nicholson, B. (2019). Black-White Marriages: The Moderating Role of Openness on Experience of Couple Discrimination and Marital Satisfaction. </w:t>
      </w:r>
      <w:r w:rsidRPr="00F05810">
        <w:rPr>
          <w:rFonts w:ascii="Helvetica" w:hAnsi="Helvetica"/>
          <w:b/>
          <w:bCs/>
          <w:i/>
          <w:iCs/>
          <w:color w:val="333333"/>
          <w:sz w:val="20"/>
          <w:szCs w:val="20"/>
          <w:bdr w:val="none" w:sz="0" w:space="0" w:color="auto" w:frame="1"/>
        </w:rPr>
        <w:t>Journal of Marital and Family Therapy</w:t>
      </w:r>
      <w:r w:rsidRPr="00F05810">
        <w:rPr>
          <w:rFonts w:ascii="Helvetica" w:hAnsi="Helvetica"/>
          <w:b/>
          <w:bCs/>
          <w:color w:val="333333"/>
          <w:sz w:val="20"/>
          <w:szCs w:val="20"/>
        </w:rPr>
        <w:t>, </w:t>
      </w:r>
      <w:r w:rsidRPr="00F05810">
        <w:rPr>
          <w:rFonts w:ascii="Helvetica" w:hAnsi="Helvetica"/>
          <w:b/>
          <w:bCs/>
          <w:i/>
          <w:iCs/>
          <w:color w:val="333333"/>
          <w:sz w:val="20"/>
          <w:szCs w:val="20"/>
          <w:bdr w:val="none" w:sz="0" w:space="0" w:color="auto" w:frame="1"/>
        </w:rPr>
        <w:t>45</w:t>
      </w:r>
      <w:r w:rsidRPr="00F05810">
        <w:rPr>
          <w:rFonts w:ascii="Helvetica" w:hAnsi="Helvetica"/>
          <w:b/>
          <w:bCs/>
          <w:color w:val="333333"/>
          <w:sz w:val="20"/>
          <w:szCs w:val="20"/>
        </w:rPr>
        <w:t>(4), 635–649. https://doi-org.scsu.idm.oclc.org/10.1111/jmft.12362</w:t>
      </w:r>
    </w:p>
    <w:p w14:paraId="61C43AD6" w14:textId="77777777" w:rsidR="00F05810" w:rsidRDefault="00F05810" w:rsidP="00F05810">
      <w:pPr>
        <w:pStyle w:val="NormalWeb"/>
        <w:rPr>
          <w:rFonts w:ascii="AdvTimes" w:hAnsi="AdvTimes"/>
          <w:sz w:val="18"/>
          <w:szCs w:val="18"/>
        </w:rPr>
      </w:pPr>
    </w:p>
    <w:p w14:paraId="662705DD" w14:textId="5E6C408C" w:rsidR="00F05810" w:rsidRDefault="00DD6026" w:rsidP="00F05810">
      <w:pPr>
        <w:pStyle w:val="NormalWeb"/>
      </w:pPr>
      <w:r>
        <w:rPr>
          <w:rFonts w:ascii="AdvTimes" w:hAnsi="AdvTimes"/>
          <w:sz w:val="18"/>
          <w:szCs w:val="18"/>
        </w:rPr>
        <w:t xml:space="preserve">These </w:t>
      </w:r>
      <w:proofErr w:type="gramStart"/>
      <w:r>
        <w:rPr>
          <w:rFonts w:ascii="AdvTimes" w:hAnsi="AdvTimes"/>
          <w:sz w:val="18"/>
          <w:szCs w:val="18"/>
        </w:rPr>
        <w:t>couples</w:t>
      </w:r>
      <w:proofErr w:type="gramEnd"/>
      <w:r>
        <w:rPr>
          <w:rFonts w:ascii="AdvTimes" w:hAnsi="AdvTimes"/>
          <w:sz w:val="18"/>
          <w:szCs w:val="18"/>
        </w:rPr>
        <w:t xml:space="preserve"> risk institutionalized discrimination, negative rea</w:t>
      </w:r>
      <w:r w:rsidR="00DB6D6D">
        <w:rPr>
          <w:rFonts w:ascii="AdvTimes" w:hAnsi="AdvTimes"/>
          <w:sz w:val="18"/>
          <w:szCs w:val="18"/>
        </w:rPr>
        <w:t>c</w:t>
      </w:r>
      <w:r>
        <w:rPr>
          <w:rFonts w:ascii="AdvTimes" w:hAnsi="AdvTimes"/>
          <w:sz w:val="18"/>
          <w:szCs w:val="18"/>
        </w:rPr>
        <w:t xml:space="preserve">tions and isolation from family and kinship networks </w:t>
      </w:r>
      <w:r w:rsidR="00F05810">
        <w:rPr>
          <w:rFonts w:ascii="AdvTimes" w:hAnsi="AdvTimes"/>
          <w:sz w:val="18"/>
          <w:szCs w:val="18"/>
        </w:rPr>
        <w:t xml:space="preserve">that can reduce marital satisfaction and precipitate marital conflict </w:t>
      </w:r>
    </w:p>
    <w:p w14:paraId="042EAE1D" w14:textId="77777777" w:rsidR="00F05810" w:rsidRDefault="00F05810" w:rsidP="00F05810">
      <w:pPr>
        <w:pStyle w:val="NormalWeb"/>
      </w:pPr>
      <w:r>
        <w:rPr>
          <w:rFonts w:ascii="AdvTimes" w:hAnsi="AdvTimes"/>
          <w:sz w:val="18"/>
          <w:szCs w:val="18"/>
        </w:rPr>
        <w:t>64% of Black</w:t>
      </w:r>
      <w:r>
        <w:rPr>
          <w:rFonts w:ascii="AdvTTec369687+20" w:hAnsi="AdvTTec369687+20"/>
          <w:sz w:val="18"/>
          <w:szCs w:val="18"/>
        </w:rPr>
        <w:t>–</w:t>
      </w:r>
      <w:r>
        <w:rPr>
          <w:rFonts w:ascii="AdvTimes" w:hAnsi="AdvTimes"/>
          <w:sz w:val="18"/>
          <w:szCs w:val="18"/>
        </w:rPr>
        <w:t xml:space="preserve">White couples experience negative public reactions with Black partners more severely affected by acts of discrimination. White partners may experience discrimination, due not to their race, but because they are married to persons of color </w:t>
      </w:r>
    </w:p>
    <w:p w14:paraId="0C968A7E" w14:textId="1D2E1878" w:rsidR="00F05810" w:rsidRDefault="00F05810" w:rsidP="00F05810">
      <w:pPr>
        <w:pStyle w:val="NormalWeb"/>
        <w:rPr>
          <w:rFonts w:ascii="AdvTimes" w:hAnsi="AdvTimes"/>
          <w:sz w:val="18"/>
          <w:szCs w:val="18"/>
        </w:rPr>
      </w:pPr>
      <w:r>
        <w:rPr>
          <w:rFonts w:ascii="AdvTimes" w:hAnsi="AdvTimes"/>
          <w:sz w:val="18"/>
          <w:szCs w:val="18"/>
        </w:rPr>
        <w:t>For Black</w:t>
      </w:r>
      <w:r>
        <w:rPr>
          <w:rFonts w:ascii="AdvTTec369687+20" w:hAnsi="AdvTTec369687+20"/>
          <w:sz w:val="18"/>
          <w:szCs w:val="18"/>
        </w:rPr>
        <w:t>–</w:t>
      </w:r>
      <w:r>
        <w:rPr>
          <w:rFonts w:ascii="AdvTimes" w:hAnsi="AdvTimes"/>
          <w:sz w:val="18"/>
          <w:szCs w:val="18"/>
        </w:rPr>
        <w:t xml:space="preserve">White couples, family and social support (Killian, 2002) play a major role in buffering external stressors to maintain marital stability and satisfaction. </w:t>
      </w:r>
    </w:p>
    <w:p w14:paraId="0C6D6DBE" w14:textId="77777777" w:rsidR="00F05810" w:rsidRDefault="00F05810">
      <w:pPr>
        <w:rPr>
          <w:rFonts w:ascii="AdvTimes" w:hAnsi="AdvTimes"/>
          <w:sz w:val="18"/>
          <w:szCs w:val="18"/>
        </w:rPr>
      </w:pPr>
      <w:r>
        <w:rPr>
          <w:rFonts w:ascii="AdvTimes" w:hAnsi="AdvTimes"/>
          <w:sz w:val="18"/>
          <w:szCs w:val="18"/>
        </w:rPr>
        <w:br w:type="page"/>
      </w:r>
    </w:p>
    <w:p w14:paraId="2FC4183E" w14:textId="77777777" w:rsidR="00F05810" w:rsidRDefault="00F05810" w:rsidP="00F05810">
      <w:pPr>
        <w:pStyle w:val="NormalWeb"/>
      </w:pPr>
      <w:r>
        <w:rPr>
          <w:rFonts w:ascii="AdvP641C" w:hAnsi="AdvP641C"/>
          <w:sz w:val="20"/>
          <w:szCs w:val="20"/>
        </w:rPr>
        <w:lastRenderedPageBreak/>
        <w:t xml:space="preserve">Today, more couples are choosing to cohabit before marriage and to have children outside marriage. </w:t>
      </w:r>
    </w:p>
    <w:p w14:paraId="2D854E21" w14:textId="544656A6" w:rsidR="00A651C0" w:rsidRPr="00A651C0" w:rsidRDefault="00A651C0" w:rsidP="00A651C0">
      <w:pPr>
        <w:ind w:left="630" w:hanging="720"/>
        <w:rPr>
          <w:b/>
          <w:bCs/>
        </w:rPr>
      </w:pPr>
      <w:r w:rsidRPr="00A651C0">
        <w:rPr>
          <w:rFonts w:ascii="Helvetica" w:hAnsi="Helvetica"/>
          <w:b/>
          <w:bCs/>
          <w:color w:val="333333"/>
          <w:sz w:val="20"/>
          <w:szCs w:val="20"/>
          <w:shd w:val="clear" w:color="auto" w:fill="F5F5F5"/>
        </w:rPr>
        <w:t xml:space="preserve">Yahya, S., &amp; </w:t>
      </w:r>
      <w:proofErr w:type="spellStart"/>
      <w:r w:rsidRPr="00A651C0">
        <w:rPr>
          <w:rFonts w:ascii="Helvetica" w:hAnsi="Helvetica"/>
          <w:b/>
          <w:bCs/>
          <w:color w:val="333333"/>
          <w:sz w:val="20"/>
          <w:szCs w:val="20"/>
          <w:shd w:val="clear" w:color="auto" w:fill="F5F5F5"/>
        </w:rPr>
        <w:t>Boag</w:t>
      </w:r>
      <w:proofErr w:type="spellEnd"/>
      <w:r w:rsidRPr="00A651C0">
        <w:rPr>
          <w:rFonts w:ascii="Helvetica" w:hAnsi="Helvetica"/>
          <w:b/>
          <w:bCs/>
          <w:color w:val="333333"/>
          <w:sz w:val="20"/>
          <w:szCs w:val="20"/>
          <w:shd w:val="clear" w:color="auto" w:fill="F5F5F5"/>
        </w:rPr>
        <w:t>, S. (2014). “My Family Would Crucify Me!”: The Perceived Influence of Social Pressure on Cross-Cultural and Interfaith Dating and Marriage. </w:t>
      </w:r>
      <w:r w:rsidRPr="00A651C0">
        <w:rPr>
          <w:rFonts w:ascii="Helvetica" w:hAnsi="Helvetica"/>
          <w:b/>
          <w:bCs/>
          <w:i/>
          <w:iCs/>
          <w:color w:val="333333"/>
          <w:sz w:val="20"/>
          <w:szCs w:val="20"/>
          <w:bdr w:val="none" w:sz="0" w:space="0" w:color="auto" w:frame="1"/>
          <w:shd w:val="clear" w:color="auto" w:fill="F5F5F5"/>
        </w:rPr>
        <w:t>Sexuality &amp; Culture</w:t>
      </w:r>
      <w:r w:rsidRPr="00A651C0">
        <w:rPr>
          <w:rFonts w:ascii="Helvetica" w:hAnsi="Helvetica"/>
          <w:b/>
          <w:bCs/>
          <w:color w:val="333333"/>
          <w:sz w:val="20"/>
          <w:szCs w:val="20"/>
          <w:shd w:val="clear" w:color="auto" w:fill="F5F5F5"/>
        </w:rPr>
        <w:t>, </w:t>
      </w:r>
      <w:r w:rsidRPr="00A651C0">
        <w:rPr>
          <w:rFonts w:ascii="Helvetica" w:hAnsi="Helvetica"/>
          <w:b/>
          <w:bCs/>
          <w:i/>
          <w:iCs/>
          <w:color w:val="333333"/>
          <w:sz w:val="20"/>
          <w:szCs w:val="20"/>
          <w:bdr w:val="none" w:sz="0" w:space="0" w:color="auto" w:frame="1"/>
          <w:shd w:val="clear" w:color="auto" w:fill="F5F5F5"/>
        </w:rPr>
        <w:t>18</w:t>
      </w:r>
      <w:r w:rsidRPr="00A651C0">
        <w:rPr>
          <w:rFonts w:ascii="Helvetica" w:hAnsi="Helvetica"/>
          <w:b/>
          <w:bCs/>
          <w:color w:val="333333"/>
          <w:sz w:val="20"/>
          <w:szCs w:val="20"/>
          <w:shd w:val="clear" w:color="auto" w:fill="F5F5F5"/>
        </w:rPr>
        <w:t>(4), 759–772. https://doi-org.scsu.idm.oclc.org/10.1007/s12119-013-9217-y</w:t>
      </w:r>
    </w:p>
    <w:p w14:paraId="6BE0B7E5" w14:textId="77777777" w:rsidR="00A651C0" w:rsidRDefault="00A651C0" w:rsidP="008C08E4">
      <w:pPr>
        <w:pStyle w:val="NormalWeb"/>
        <w:rPr>
          <w:rFonts w:ascii="AdvPTimes" w:hAnsi="AdvPTimes"/>
          <w:sz w:val="20"/>
          <w:szCs w:val="20"/>
        </w:rPr>
      </w:pPr>
    </w:p>
    <w:p w14:paraId="30C3036C" w14:textId="5FB13D30" w:rsidR="008C08E4" w:rsidRDefault="008C08E4" w:rsidP="008C08E4">
      <w:pPr>
        <w:pStyle w:val="NormalWeb"/>
      </w:pPr>
      <w:r>
        <w:rPr>
          <w:rFonts w:ascii="AdvPTimes" w:hAnsi="AdvPTimes"/>
          <w:sz w:val="20"/>
          <w:szCs w:val="20"/>
        </w:rPr>
        <w:t xml:space="preserve">(1) What is the influence of parental attitudes towards interfaith and cross-cultural relationships? (2) How do the participants feel it impacts upon them? And lastly, (3) How do the participants predict they will respond to their children’s choice of such relationships? </w:t>
      </w:r>
    </w:p>
    <w:p w14:paraId="515FB302" w14:textId="0D540073" w:rsidR="008C08E4" w:rsidRDefault="008C08E4" w:rsidP="008C08E4">
      <w:pPr>
        <w:pStyle w:val="NormalWeb"/>
        <w:rPr>
          <w:rFonts w:ascii="AdvPTimes" w:hAnsi="AdvPTimes"/>
          <w:sz w:val="20"/>
          <w:szCs w:val="20"/>
        </w:rPr>
      </w:pPr>
      <w:r>
        <w:rPr>
          <w:rFonts w:ascii="AdvPTimes" w:hAnsi="AdvPTimes"/>
          <w:sz w:val="20"/>
          <w:szCs w:val="20"/>
        </w:rPr>
        <w:t>increasing number of interfaith and cross</w:t>
      </w:r>
      <w:r w:rsidR="00CC50C5">
        <w:rPr>
          <w:rFonts w:ascii="AdvPTimes" w:hAnsi="AdvPTimes"/>
          <w:sz w:val="20"/>
          <w:szCs w:val="20"/>
        </w:rPr>
        <w:t>-</w:t>
      </w:r>
      <w:r>
        <w:rPr>
          <w:rFonts w:ascii="AdvPTimes" w:hAnsi="AdvPTimes"/>
          <w:sz w:val="20"/>
          <w:szCs w:val="20"/>
        </w:rPr>
        <w:t xml:space="preserve">cultural marriages suggests that the phenomenon represents a deep erosion of social boundaries </w:t>
      </w:r>
    </w:p>
    <w:p w14:paraId="52E24C9E" w14:textId="60B7EA0B" w:rsidR="008C08E4" w:rsidRDefault="008C08E4" w:rsidP="008C08E4">
      <w:pPr>
        <w:pStyle w:val="NormalWeb"/>
      </w:pPr>
      <w:r>
        <w:rPr>
          <w:rFonts w:ascii="AdvPTimes" w:hAnsi="AdvPTimes"/>
          <w:sz w:val="20"/>
          <w:szCs w:val="20"/>
        </w:rPr>
        <w:t>the more affiliated to religion an individual is the less likely that an individual will be to engage in interfaith and cross</w:t>
      </w:r>
      <w:r w:rsidR="00CC50C5">
        <w:rPr>
          <w:rFonts w:ascii="AdvPTimes" w:hAnsi="AdvPTimes"/>
          <w:sz w:val="20"/>
          <w:szCs w:val="20"/>
        </w:rPr>
        <w:t>-</w:t>
      </w:r>
      <w:r>
        <w:rPr>
          <w:rFonts w:ascii="AdvPTimes" w:hAnsi="AdvPTimes"/>
          <w:sz w:val="20"/>
          <w:szCs w:val="20"/>
        </w:rPr>
        <w:t xml:space="preserve">cultural dating or marriages </w:t>
      </w:r>
    </w:p>
    <w:p w14:paraId="376DDFBE" w14:textId="5EE99F4D" w:rsidR="008C08E4" w:rsidRDefault="008C08E4" w:rsidP="008C08E4">
      <w:pPr>
        <w:pStyle w:val="NormalWeb"/>
        <w:rPr>
          <w:rFonts w:ascii="AdvPTimes" w:hAnsi="AdvPTimes"/>
          <w:sz w:val="20"/>
          <w:szCs w:val="20"/>
        </w:rPr>
      </w:pPr>
      <w:r>
        <w:t>d</w:t>
      </w:r>
      <w:r>
        <w:rPr>
          <w:rFonts w:ascii="AdvPTimes" w:hAnsi="AdvPTimes"/>
          <w:sz w:val="20"/>
          <w:szCs w:val="20"/>
        </w:rPr>
        <w:t xml:space="preserve">isinclined to get involved in interracial relationships if their friends and family were disapproving of the relationship </w:t>
      </w:r>
    </w:p>
    <w:p w14:paraId="41E1343B" w14:textId="77777777" w:rsidR="008C08E4" w:rsidRDefault="008C08E4" w:rsidP="008C08E4">
      <w:pPr>
        <w:pStyle w:val="NormalWeb"/>
      </w:pPr>
      <w:r>
        <w:rPr>
          <w:rFonts w:ascii="AdvPTimes" w:hAnsi="AdvPTimes"/>
          <w:sz w:val="20"/>
          <w:szCs w:val="20"/>
        </w:rPr>
        <w:t xml:space="preserve">In terms of </w:t>
      </w:r>
      <w:r>
        <w:rPr>
          <w:rFonts w:ascii="AdvPTimesI" w:hAnsi="AdvPTimesI"/>
          <w:sz w:val="20"/>
          <w:szCs w:val="20"/>
        </w:rPr>
        <w:t>group sanctions</w:t>
      </w:r>
      <w:r>
        <w:rPr>
          <w:rFonts w:ascii="AdvPTimes" w:hAnsi="AdvPTimes"/>
          <w:sz w:val="20"/>
          <w:szCs w:val="20"/>
        </w:rPr>
        <w:t xml:space="preserve">, the three main parties that affect individuals are: the family, the church and the state </w:t>
      </w:r>
    </w:p>
    <w:p w14:paraId="5D7137B2" w14:textId="77777777" w:rsidR="008C08E4" w:rsidRDefault="008C08E4" w:rsidP="008C08E4">
      <w:pPr>
        <w:pStyle w:val="NormalWeb"/>
      </w:pPr>
      <w:r>
        <w:rPr>
          <w:rFonts w:ascii="AdvPTimes" w:hAnsi="AdvPTimes"/>
          <w:sz w:val="20"/>
          <w:szCs w:val="20"/>
        </w:rPr>
        <w:t xml:space="preserve">‘‘Romeo and Juliet’’ effect. The more parents were against a relationship, the stronger their children’s desires became towards the forbidden love object. </w:t>
      </w:r>
    </w:p>
    <w:p w14:paraId="51B18987" w14:textId="77777777" w:rsidR="008C08E4" w:rsidRDefault="008C08E4" w:rsidP="008C08E4">
      <w:pPr>
        <w:pStyle w:val="NormalWeb"/>
      </w:pPr>
      <w:r>
        <w:rPr>
          <w:rFonts w:ascii="AdvPTimes" w:hAnsi="AdvPTimes"/>
          <w:sz w:val="20"/>
          <w:szCs w:val="20"/>
        </w:rPr>
        <w:t xml:space="preserve">the more important it was perceived for a parent to continue their cultural and religious traditions then the greater the perception of social pressure. </w:t>
      </w:r>
    </w:p>
    <w:p w14:paraId="01832711" w14:textId="77777777" w:rsidR="00A651C0" w:rsidRDefault="00A651C0" w:rsidP="00A651C0">
      <w:pPr>
        <w:pStyle w:val="NormalWeb"/>
      </w:pPr>
      <w:r>
        <w:rPr>
          <w:rFonts w:ascii="AdvPTimes" w:hAnsi="AdvPTimes"/>
          <w:sz w:val="20"/>
          <w:szCs w:val="20"/>
        </w:rPr>
        <w:t xml:space="preserve">potential barrier towards cross-cultural and interfaith relationships concerns a culture clash whereby participants feel that the integration of people from different backgrounds into the family context might not be possible, both in the present but also later on when their future generation arrives. </w:t>
      </w:r>
    </w:p>
    <w:p w14:paraId="1886D4DC" w14:textId="77777777" w:rsidR="00A651C0" w:rsidRDefault="00A651C0" w:rsidP="00A651C0">
      <w:pPr>
        <w:pStyle w:val="NormalWeb"/>
      </w:pPr>
      <w:r>
        <w:rPr>
          <w:rFonts w:ascii="AdvPTimes" w:hAnsi="AdvPTimes"/>
          <w:sz w:val="20"/>
          <w:szCs w:val="20"/>
        </w:rPr>
        <w:t xml:space="preserve">my grandmother said to me if I ever brought home someone [of the] Islamic faith that she would throw me out of the family. very racist towards people from Islamic culture.’’ </w:t>
      </w:r>
    </w:p>
    <w:p w14:paraId="71F109BE" w14:textId="2FCC947E" w:rsidR="00A651C0" w:rsidRDefault="00A651C0" w:rsidP="00A651C0">
      <w:pPr>
        <w:pStyle w:val="NormalWeb"/>
      </w:pPr>
      <w:r>
        <w:rPr>
          <w:rFonts w:ascii="AdvPTimes" w:hAnsi="AdvPTimes"/>
          <w:sz w:val="20"/>
          <w:szCs w:val="20"/>
        </w:rPr>
        <w:t xml:space="preserve">keeping their own cultural tradition and passing it on to the next generation. </w:t>
      </w:r>
    </w:p>
    <w:p w14:paraId="72C2A1F8" w14:textId="566960BE" w:rsidR="00A651C0" w:rsidRDefault="00A651C0" w:rsidP="00A651C0">
      <w:pPr>
        <w:pStyle w:val="NormalWeb"/>
        <w:rPr>
          <w:rFonts w:ascii="AdvPTimes" w:hAnsi="AdvPTimes"/>
          <w:sz w:val="20"/>
          <w:szCs w:val="20"/>
        </w:rPr>
      </w:pPr>
      <w:r>
        <w:rPr>
          <w:rFonts w:ascii="AdvPTimes" w:hAnsi="AdvPTimes"/>
          <w:sz w:val="20"/>
          <w:szCs w:val="20"/>
        </w:rPr>
        <w:t xml:space="preserve">minority of the participants demonstrated concern regarding their children having a partner from a different cultural background or faith. </w:t>
      </w:r>
    </w:p>
    <w:p w14:paraId="23B130FE" w14:textId="77777777" w:rsidR="00A651C0" w:rsidRDefault="00A651C0" w:rsidP="00A651C0">
      <w:pPr>
        <w:pStyle w:val="NormalWeb"/>
      </w:pPr>
    </w:p>
    <w:p w14:paraId="1B0068EE" w14:textId="71AD49F5" w:rsidR="00A651C0" w:rsidRDefault="00A651C0" w:rsidP="00A651C0">
      <w:pPr>
        <w:pStyle w:val="NormalWeb"/>
      </w:pPr>
    </w:p>
    <w:p w14:paraId="439143E2" w14:textId="77777777" w:rsidR="008C08E4" w:rsidRDefault="008C08E4" w:rsidP="008C08E4">
      <w:pPr>
        <w:pStyle w:val="NormalWeb"/>
      </w:pPr>
    </w:p>
    <w:p w14:paraId="02A60975" w14:textId="4EA233DF" w:rsidR="008C08E4" w:rsidRDefault="008C08E4" w:rsidP="008C08E4">
      <w:pPr>
        <w:pStyle w:val="NormalWeb"/>
      </w:pPr>
    </w:p>
    <w:p w14:paraId="1106CE0B" w14:textId="77777777" w:rsidR="000C588E" w:rsidRPr="000C588E" w:rsidRDefault="000C588E" w:rsidP="000C588E">
      <w:pPr>
        <w:ind w:left="720" w:hanging="720"/>
        <w:rPr>
          <w:b/>
          <w:bCs/>
        </w:rPr>
      </w:pPr>
      <w:r w:rsidRPr="000C588E">
        <w:rPr>
          <w:rFonts w:ascii="Helvetica" w:hAnsi="Helvetica"/>
          <w:b/>
          <w:bCs/>
          <w:color w:val="333333"/>
          <w:sz w:val="20"/>
          <w:szCs w:val="20"/>
          <w:shd w:val="clear" w:color="auto" w:fill="F5F5F5"/>
        </w:rPr>
        <w:lastRenderedPageBreak/>
        <w:t xml:space="preserve">Inman, A. G., Altman, A., </w:t>
      </w:r>
      <w:proofErr w:type="spellStart"/>
      <w:r w:rsidRPr="000C588E">
        <w:rPr>
          <w:rFonts w:ascii="Helvetica" w:hAnsi="Helvetica"/>
          <w:b/>
          <w:bCs/>
          <w:color w:val="333333"/>
          <w:sz w:val="20"/>
          <w:szCs w:val="20"/>
          <w:shd w:val="clear" w:color="auto" w:fill="F5F5F5"/>
        </w:rPr>
        <w:t>Kaduvettoor</w:t>
      </w:r>
      <w:proofErr w:type="spellEnd"/>
      <w:r w:rsidRPr="000C588E">
        <w:rPr>
          <w:rFonts w:ascii="Helvetica" w:hAnsi="Helvetica"/>
          <w:b/>
          <w:bCs/>
          <w:color w:val="333333"/>
          <w:sz w:val="20"/>
          <w:szCs w:val="20"/>
          <w:shd w:val="clear" w:color="auto" w:fill="F5F5F5"/>
        </w:rPr>
        <w:t xml:space="preserve">-Davidson, A., </w:t>
      </w:r>
      <w:proofErr w:type="spellStart"/>
      <w:r w:rsidRPr="000C588E">
        <w:rPr>
          <w:rFonts w:ascii="Helvetica" w:hAnsi="Helvetica"/>
          <w:b/>
          <w:bCs/>
          <w:color w:val="333333"/>
          <w:sz w:val="20"/>
          <w:szCs w:val="20"/>
          <w:shd w:val="clear" w:color="auto" w:fill="F5F5F5"/>
        </w:rPr>
        <w:t>Carr</w:t>
      </w:r>
      <w:proofErr w:type="spellEnd"/>
      <w:r w:rsidRPr="000C588E">
        <w:rPr>
          <w:rFonts w:ascii="Helvetica" w:hAnsi="Helvetica"/>
          <w:b/>
          <w:bCs/>
          <w:color w:val="333333"/>
          <w:sz w:val="20"/>
          <w:szCs w:val="20"/>
          <w:shd w:val="clear" w:color="auto" w:fill="F5F5F5"/>
        </w:rPr>
        <w:t>, A., &amp; Walker, J. A. (2011). Cultural Intersections: A Qualitative Inquiry into the Experience of Asian Indian-White Interracial Couples. </w:t>
      </w:r>
      <w:r w:rsidRPr="000C588E">
        <w:rPr>
          <w:rFonts w:ascii="Helvetica" w:hAnsi="Helvetica"/>
          <w:b/>
          <w:bCs/>
          <w:i/>
          <w:iCs/>
          <w:color w:val="333333"/>
          <w:sz w:val="20"/>
          <w:szCs w:val="20"/>
          <w:bdr w:val="none" w:sz="0" w:space="0" w:color="auto" w:frame="1"/>
          <w:shd w:val="clear" w:color="auto" w:fill="F5F5F5"/>
        </w:rPr>
        <w:t>Family Process</w:t>
      </w:r>
      <w:r w:rsidRPr="000C588E">
        <w:rPr>
          <w:rFonts w:ascii="Helvetica" w:hAnsi="Helvetica"/>
          <w:b/>
          <w:bCs/>
          <w:color w:val="333333"/>
          <w:sz w:val="20"/>
          <w:szCs w:val="20"/>
          <w:shd w:val="clear" w:color="auto" w:fill="F5F5F5"/>
        </w:rPr>
        <w:t>, </w:t>
      </w:r>
      <w:r w:rsidRPr="000C588E">
        <w:rPr>
          <w:rFonts w:ascii="Helvetica" w:hAnsi="Helvetica"/>
          <w:b/>
          <w:bCs/>
          <w:i/>
          <w:iCs/>
          <w:color w:val="333333"/>
          <w:sz w:val="20"/>
          <w:szCs w:val="20"/>
          <w:bdr w:val="none" w:sz="0" w:space="0" w:color="auto" w:frame="1"/>
          <w:shd w:val="clear" w:color="auto" w:fill="F5F5F5"/>
        </w:rPr>
        <w:t>50</w:t>
      </w:r>
      <w:r w:rsidRPr="000C588E">
        <w:rPr>
          <w:rFonts w:ascii="Helvetica" w:hAnsi="Helvetica"/>
          <w:b/>
          <w:bCs/>
          <w:color w:val="333333"/>
          <w:sz w:val="20"/>
          <w:szCs w:val="20"/>
          <w:shd w:val="clear" w:color="auto" w:fill="F5F5F5"/>
        </w:rPr>
        <w:t>(2), 248–266. https://doi-org.scsu.idm.oclc.org/10.1111/j.1545-5300.2011.01358.x</w:t>
      </w:r>
    </w:p>
    <w:p w14:paraId="49C39574" w14:textId="77777777" w:rsidR="000C588E" w:rsidRDefault="000C588E" w:rsidP="00A651C0"/>
    <w:p w14:paraId="6AFFAC2F" w14:textId="77777777" w:rsidR="000C588E" w:rsidRDefault="000C588E" w:rsidP="00A651C0"/>
    <w:p w14:paraId="7921C8E6" w14:textId="6F4952F0" w:rsidR="00A651C0" w:rsidRDefault="00A651C0" w:rsidP="00A651C0">
      <w:r w:rsidRPr="00A651C0">
        <w:t>interracial marriage increased from 6.8% in 1980 to 14.6% in 2008 with strong regional and racial patterns.</w:t>
      </w:r>
    </w:p>
    <w:p w14:paraId="44ED5F18" w14:textId="77777777" w:rsidR="00A651C0" w:rsidRPr="00A651C0" w:rsidRDefault="00A651C0" w:rsidP="00A651C0"/>
    <w:p w14:paraId="576A1A40" w14:textId="471ABAB5" w:rsidR="00A651C0" w:rsidRPr="00A651C0" w:rsidRDefault="00A651C0" w:rsidP="00A651C0">
      <w:r w:rsidRPr="00A651C0">
        <w:t xml:space="preserve">parents spoke of continuing the tradition of </w:t>
      </w:r>
      <w:proofErr w:type="spellStart"/>
      <w:r w:rsidRPr="00A651C0">
        <w:t>intraethnic</w:t>
      </w:r>
      <w:proofErr w:type="spellEnd"/>
      <w:r w:rsidRPr="00A651C0">
        <w:t xml:space="preserve"> marriages as an important means of ‘‘being Indian.’’ These parents feared that interracial marriage would not only change children’s values and practices, but also create distance between grandparents and their grandchildren </w:t>
      </w:r>
    </w:p>
    <w:p w14:paraId="1CA85922" w14:textId="1C7DED95" w:rsidR="00A651C0" w:rsidRDefault="00A651C0" w:rsidP="00A651C0"/>
    <w:p w14:paraId="506A789A" w14:textId="77777777" w:rsidR="00A651C0" w:rsidRPr="00A651C0" w:rsidRDefault="00A651C0" w:rsidP="00A651C0">
      <w:r w:rsidRPr="00A651C0">
        <w:t>These fears are exacerbated by a perception that individuals in interracial marriages have different expectations for love and marriage, communication difficulties, lower levels of marital happiness, and hence are at a greater risk for divorce</w:t>
      </w:r>
    </w:p>
    <w:p w14:paraId="261028EC" w14:textId="1FA18975" w:rsidR="00A651C0" w:rsidRDefault="00A651C0" w:rsidP="00A651C0"/>
    <w:p w14:paraId="13231B5C" w14:textId="03928B81" w:rsidR="00A651C0" w:rsidRDefault="00A651C0" w:rsidP="00A651C0">
      <w:r w:rsidRPr="00A651C0">
        <w:t xml:space="preserve">Negative reactions based in both White and ethnic communities were primarily based in location. </w:t>
      </w:r>
    </w:p>
    <w:p w14:paraId="27FE7967" w14:textId="68843E54" w:rsidR="000C588E" w:rsidRDefault="000C588E" w:rsidP="00A651C0"/>
    <w:p w14:paraId="3A0F53BE" w14:textId="77777777" w:rsidR="000C588E" w:rsidRPr="000C588E" w:rsidRDefault="000C588E" w:rsidP="000C588E">
      <w:r w:rsidRPr="000C588E">
        <w:t>female participants came from their own parents’ concerns over spouses’ social status and its impact on their standing in the community</w:t>
      </w:r>
    </w:p>
    <w:p w14:paraId="34581B85" w14:textId="790C81BA" w:rsidR="000C588E" w:rsidRDefault="000C588E" w:rsidP="00A651C0"/>
    <w:p w14:paraId="0D86723E" w14:textId="77777777" w:rsidR="000C588E" w:rsidRPr="000C588E" w:rsidRDefault="000C588E" w:rsidP="000C588E">
      <w:r w:rsidRPr="000C588E">
        <w:t>Whereas disapproval based in race evolved as a variant category for both groups, it was relatively more salient for AI female participants.</w:t>
      </w:r>
    </w:p>
    <w:p w14:paraId="6FD9B760" w14:textId="79D96064" w:rsidR="000C588E" w:rsidRDefault="000C588E" w:rsidP="00A651C0"/>
    <w:p w14:paraId="59C00A12" w14:textId="77777777" w:rsidR="000C588E" w:rsidRPr="000C588E" w:rsidRDefault="000C588E" w:rsidP="000C588E">
      <w:r w:rsidRPr="000C588E">
        <w:t>Participants showed a greater desire to learn about their spouses’ culture (e.g., learn a new language). Relatedly, participants spoke about an increase in ‘‘cultural literacy’’ and an ability to negotiate both cultures in the relationship.</w:t>
      </w:r>
    </w:p>
    <w:p w14:paraId="2353D6CD" w14:textId="374F302D" w:rsidR="000C588E" w:rsidRDefault="000C588E" w:rsidP="00A651C0"/>
    <w:p w14:paraId="1C57F7E4" w14:textId="77777777" w:rsidR="000C588E" w:rsidRPr="000C588E" w:rsidRDefault="000C588E" w:rsidP="000C588E">
      <w:r w:rsidRPr="000C588E">
        <w:t>societal reactions, lack of openness to differences, raising bicultural children)</w:t>
      </w:r>
    </w:p>
    <w:p w14:paraId="73F80DCE" w14:textId="75CD957B" w:rsidR="000C588E" w:rsidRDefault="000C588E" w:rsidP="00A651C0"/>
    <w:p w14:paraId="76047A00" w14:textId="77777777" w:rsidR="000C588E" w:rsidRPr="000C588E" w:rsidRDefault="000C588E" w:rsidP="000C588E">
      <w:r w:rsidRPr="000C588E">
        <w:t>‘must have conversations’’ about raising children</w:t>
      </w:r>
    </w:p>
    <w:p w14:paraId="6AEC7D9A" w14:textId="24C939DA" w:rsidR="000C588E" w:rsidRDefault="000C588E" w:rsidP="00A651C0"/>
    <w:p w14:paraId="1814F020" w14:textId="77777777" w:rsidR="000C588E" w:rsidRPr="000C588E" w:rsidRDefault="000C588E" w:rsidP="000C588E">
      <w:r w:rsidRPr="000C588E">
        <w:t>Generally, participants believed that the diversity enriched their relationships.</w:t>
      </w:r>
    </w:p>
    <w:p w14:paraId="56BD30BE" w14:textId="764CB46B" w:rsidR="000C588E" w:rsidRDefault="000C588E" w:rsidP="00A651C0"/>
    <w:p w14:paraId="131618A8" w14:textId="77777777" w:rsidR="000C588E" w:rsidRPr="000C588E" w:rsidRDefault="000C588E" w:rsidP="000C588E">
      <w:r w:rsidRPr="000C588E">
        <w:t>helped participants gain ‘‘different perspectives on people and their backgrounds.’</w:t>
      </w:r>
    </w:p>
    <w:p w14:paraId="77B260EF" w14:textId="77777777" w:rsidR="000C588E" w:rsidRPr="00A651C0" w:rsidRDefault="000C588E" w:rsidP="00A651C0"/>
    <w:p w14:paraId="59F167F5" w14:textId="28171DF3" w:rsidR="00EA2DD6" w:rsidRDefault="00EA2DD6">
      <w:r>
        <w:br w:type="page"/>
      </w:r>
    </w:p>
    <w:p w14:paraId="404E3E1E" w14:textId="77777777" w:rsidR="00D65D72" w:rsidRPr="00D65D72" w:rsidRDefault="00D65D72" w:rsidP="004714AD">
      <w:pPr>
        <w:ind w:left="720" w:hanging="720"/>
        <w:rPr>
          <w:b/>
          <w:bCs/>
        </w:rPr>
      </w:pPr>
      <w:r w:rsidRPr="00D65D72">
        <w:rPr>
          <w:rFonts w:ascii="Helvetica" w:hAnsi="Helvetica"/>
          <w:b/>
          <w:bCs/>
          <w:color w:val="333333"/>
          <w:sz w:val="20"/>
          <w:szCs w:val="20"/>
          <w:shd w:val="clear" w:color="auto" w:fill="F5F5F5"/>
        </w:rPr>
        <w:lastRenderedPageBreak/>
        <w:t>Davidson, J. R. (1992). Theories About Black-White Interracial Marriages: A Clinical Perspective. </w:t>
      </w:r>
      <w:r w:rsidRPr="00D65D72">
        <w:rPr>
          <w:rFonts w:ascii="Helvetica" w:hAnsi="Helvetica"/>
          <w:b/>
          <w:bCs/>
          <w:i/>
          <w:iCs/>
          <w:color w:val="333333"/>
          <w:sz w:val="20"/>
          <w:szCs w:val="20"/>
          <w:bdr w:val="none" w:sz="0" w:space="0" w:color="auto" w:frame="1"/>
          <w:shd w:val="clear" w:color="auto" w:fill="F5F5F5"/>
        </w:rPr>
        <w:t>Journal of Multicultural Counseling &amp; Development</w:t>
      </w:r>
      <w:r w:rsidRPr="00D65D72">
        <w:rPr>
          <w:rFonts w:ascii="Helvetica" w:hAnsi="Helvetica"/>
          <w:b/>
          <w:bCs/>
          <w:color w:val="333333"/>
          <w:sz w:val="20"/>
          <w:szCs w:val="20"/>
          <w:shd w:val="clear" w:color="auto" w:fill="F5F5F5"/>
        </w:rPr>
        <w:t>, </w:t>
      </w:r>
      <w:r w:rsidRPr="00D65D72">
        <w:rPr>
          <w:rFonts w:ascii="Helvetica" w:hAnsi="Helvetica"/>
          <w:b/>
          <w:bCs/>
          <w:i/>
          <w:iCs/>
          <w:color w:val="333333"/>
          <w:sz w:val="20"/>
          <w:szCs w:val="20"/>
          <w:bdr w:val="none" w:sz="0" w:space="0" w:color="auto" w:frame="1"/>
          <w:shd w:val="clear" w:color="auto" w:fill="F5F5F5"/>
        </w:rPr>
        <w:t>20</w:t>
      </w:r>
      <w:r w:rsidRPr="00D65D72">
        <w:rPr>
          <w:rFonts w:ascii="Helvetica" w:hAnsi="Helvetica"/>
          <w:b/>
          <w:bCs/>
          <w:color w:val="333333"/>
          <w:sz w:val="20"/>
          <w:szCs w:val="20"/>
          <w:shd w:val="clear" w:color="auto" w:fill="F5F5F5"/>
        </w:rPr>
        <w:t>(4), 150–157. https://doi-org.scsu.idm.oclc.org/10.1002/j.2161-1912.1992.tb00573.x</w:t>
      </w:r>
    </w:p>
    <w:p w14:paraId="3186E69C" w14:textId="77777777" w:rsidR="00D65D72" w:rsidRDefault="00D65D72" w:rsidP="00EA2DD6">
      <w:pPr>
        <w:rPr>
          <w:rFonts w:ascii="Helvetica" w:hAnsi="Helvetica"/>
          <w:color w:val="333333"/>
          <w:sz w:val="20"/>
          <w:szCs w:val="20"/>
        </w:rPr>
      </w:pPr>
    </w:p>
    <w:p w14:paraId="68EF45AE" w14:textId="77777777" w:rsidR="00D65D72" w:rsidRDefault="00D65D72" w:rsidP="00EA2DD6">
      <w:pPr>
        <w:rPr>
          <w:rFonts w:ascii="Helvetica" w:hAnsi="Helvetica"/>
          <w:color w:val="333333"/>
          <w:sz w:val="20"/>
          <w:szCs w:val="20"/>
        </w:rPr>
      </w:pPr>
    </w:p>
    <w:p w14:paraId="1A41CBDF" w14:textId="1F49AFF0" w:rsidR="00EA2DD6" w:rsidRDefault="00EA2DD6" w:rsidP="00EA2DD6">
      <w:pPr>
        <w:rPr>
          <w:rFonts w:ascii="Helvetica" w:hAnsi="Helvetica"/>
          <w:color w:val="333333"/>
          <w:sz w:val="20"/>
          <w:szCs w:val="20"/>
        </w:rPr>
      </w:pPr>
      <w:r w:rsidRPr="00EA2DD6">
        <w:rPr>
          <w:rFonts w:ascii="Helvetica" w:hAnsi="Helvetica"/>
          <w:color w:val="333333"/>
          <w:sz w:val="20"/>
          <w:szCs w:val="20"/>
        </w:rPr>
        <w:t>1988 there were approximately 218,000 Black-White interracial marriages in the United States. </w:t>
      </w:r>
    </w:p>
    <w:p w14:paraId="502A4EF7" w14:textId="77777777" w:rsidR="00EA2DD6" w:rsidRPr="00EA2DD6" w:rsidRDefault="00EA2DD6" w:rsidP="00EA2DD6"/>
    <w:p w14:paraId="443AB692" w14:textId="66F1E3B4" w:rsidR="00EA2DD6" w:rsidRPr="00EA2DD6" w:rsidRDefault="00EA2DD6" w:rsidP="00EA2DD6">
      <w:r w:rsidRPr="00EA2DD6">
        <w:rPr>
          <w:rFonts w:ascii="Helvetica" w:hAnsi="Helvetica"/>
          <w:color w:val="333333"/>
          <w:sz w:val="20"/>
          <w:szCs w:val="20"/>
        </w:rPr>
        <w:t xml:space="preserve">A total of 16 </w:t>
      </w:r>
      <w:proofErr w:type="gramStart"/>
      <w:r w:rsidRPr="00EA2DD6">
        <w:rPr>
          <w:rFonts w:ascii="Helvetica" w:hAnsi="Helvetica"/>
          <w:color w:val="333333"/>
          <w:sz w:val="20"/>
          <w:szCs w:val="20"/>
        </w:rPr>
        <w:t>states</w:t>
      </w:r>
      <w:r w:rsidR="00CC50C5">
        <w:rPr>
          <w:rFonts w:ascii="Helvetica" w:hAnsi="Helvetica"/>
          <w:color w:val="333333"/>
          <w:sz w:val="20"/>
          <w:szCs w:val="20"/>
        </w:rPr>
        <w:t xml:space="preserve"> </w:t>
      </w:r>
      <w:r w:rsidRPr="00EA2DD6">
        <w:rPr>
          <w:rFonts w:ascii="Helvetica" w:hAnsi="Helvetica"/>
          <w:color w:val="333333"/>
          <w:sz w:val="20"/>
          <w:szCs w:val="20"/>
        </w:rPr>
        <w:t>maintained</w:t>
      </w:r>
      <w:proofErr w:type="gramEnd"/>
      <w:r w:rsidRPr="00EA2DD6">
        <w:rPr>
          <w:rFonts w:ascii="Helvetica" w:hAnsi="Helvetica"/>
          <w:color w:val="333333"/>
          <w:sz w:val="20"/>
          <w:szCs w:val="20"/>
        </w:rPr>
        <w:t xml:space="preserve"> laws against interracial marriage until the Supreme Court ruled in 1967 that such laws were unconstitutional because they violated the equal protection clause of the Fourteenth Amendment.</w:t>
      </w:r>
      <w:r>
        <w:rPr>
          <w:rFonts w:ascii="Helvetica" w:hAnsi="Helvetica"/>
          <w:color w:val="333333"/>
          <w:sz w:val="20"/>
          <w:szCs w:val="20"/>
        </w:rPr>
        <w:br/>
      </w:r>
    </w:p>
    <w:p w14:paraId="0D96C222" w14:textId="77777777" w:rsidR="00EA2DD6" w:rsidRPr="00EA2DD6" w:rsidRDefault="00EA2DD6" w:rsidP="00EA2DD6">
      <w:r w:rsidRPr="00EA2DD6">
        <w:rPr>
          <w:rFonts w:ascii="Helvetica" w:hAnsi="Helvetica"/>
          <w:color w:val="333333"/>
          <w:sz w:val="20"/>
          <w:szCs w:val="20"/>
        </w:rPr>
        <w:t>people date interracially, their relationship is typically regarded as being primarily sexual in nature. whereas same-race dating might be thought of as based on socialization needs or on friendship</w:t>
      </w:r>
      <w:r>
        <w:rPr>
          <w:rFonts w:ascii="Helvetica" w:hAnsi="Helvetica"/>
          <w:color w:val="333333"/>
          <w:sz w:val="20"/>
          <w:szCs w:val="20"/>
        </w:rPr>
        <w:br/>
      </w:r>
      <w:r>
        <w:rPr>
          <w:rFonts w:ascii="Helvetica" w:hAnsi="Helvetica"/>
          <w:color w:val="333333"/>
          <w:sz w:val="20"/>
          <w:szCs w:val="20"/>
        </w:rPr>
        <w:br/>
      </w:r>
      <w:r w:rsidRPr="00EA2DD6">
        <w:rPr>
          <w:rFonts w:ascii="Helvetica" w:hAnsi="Helvetica"/>
          <w:color w:val="333333"/>
          <w:sz w:val="20"/>
          <w:szCs w:val="20"/>
        </w:rPr>
        <w:t>theorized that Black women who marry White men do so for social and economic gain, with the assumption being that they believe White men can offer them upward social mobility. w</w:t>
      </w:r>
    </w:p>
    <w:p w14:paraId="3F94592E" w14:textId="6BA255C9" w:rsidR="00DD6026" w:rsidRDefault="00DD6026" w:rsidP="00EA2DD6"/>
    <w:p w14:paraId="4A83E137" w14:textId="4116CCB6" w:rsidR="00EA2DD6" w:rsidRDefault="00D65D72" w:rsidP="00EA2DD6">
      <w:pPr>
        <w:rPr>
          <w:rFonts w:ascii="Helvetica" w:hAnsi="Helvetica"/>
          <w:color w:val="333333"/>
          <w:sz w:val="20"/>
          <w:szCs w:val="20"/>
        </w:rPr>
      </w:pPr>
      <w:r>
        <w:rPr>
          <w:rFonts w:ascii="Helvetica" w:hAnsi="Helvetica"/>
          <w:color w:val="333333"/>
          <w:sz w:val="20"/>
          <w:szCs w:val="20"/>
        </w:rPr>
        <w:t>t</w:t>
      </w:r>
      <w:r w:rsidR="00EA2DD6" w:rsidRPr="00EA2DD6">
        <w:rPr>
          <w:rFonts w:ascii="Helvetica" w:hAnsi="Helvetica"/>
          <w:color w:val="333333"/>
          <w:sz w:val="20"/>
          <w:szCs w:val="20"/>
        </w:rPr>
        <w:t>heorized that interracial marriages may be manifestations of exhibitionistic tendencies</w:t>
      </w:r>
      <w:r>
        <w:rPr>
          <w:rFonts w:ascii="Helvetica" w:hAnsi="Helvetica"/>
          <w:color w:val="333333"/>
          <w:sz w:val="20"/>
          <w:szCs w:val="20"/>
        </w:rPr>
        <w:t xml:space="preserve"> (celebrities)</w:t>
      </w:r>
    </w:p>
    <w:p w14:paraId="22B82BC6" w14:textId="0E74139D" w:rsidR="00D65D72" w:rsidRDefault="00D65D72" w:rsidP="00EA2DD6">
      <w:pPr>
        <w:rPr>
          <w:rFonts w:ascii="Helvetica" w:hAnsi="Helvetica"/>
          <w:color w:val="333333"/>
          <w:sz w:val="20"/>
          <w:szCs w:val="20"/>
        </w:rPr>
      </w:pPr>
    </w:p>
    <w:p w14:paraId="07D720F6" w14:textId="77777777" w:rsidR="00D65D72" w:rsidRPr="00D65D72" w:rsidRDefault="00D65D72" w:rsidP="00D65D72">
      <w:r w:rsidRPr="00D65D72">
        <w:rPr>
          <w:rFonts w:ascii="Helvetica" w:hAnsi="Helvetica"/>
          <w:color w:val="333333"/>
          <w:sz w:val="20"/>
          <w:szCs w:val="20"/>
        </w:rPr>
        <w:t>even unsupportive family members often consider the partners perfectly suited for each other, except for their racial dissimilarity. </w:t>
      </w:r>
    </w:p>
    <w:p w14:paraId="162128DB" w14:textId="77777777" w:rsidR="00D65D72" w:rsidRPr="00EA2DD6" w:rsidRDefault="00D65D72" w:rsidP="00EA2DD6"/>
    <w:p w14:paraId="4DC1EC24" w14:textId="2CE03BD0" w:rsidR="002E43BE" w:rsidRDefault="002E43BE">
      <w:r>
        <w:br w:type="page"/>
      </w:r>
    </w:p>
    <w:p w14:paraId="0B1EB27A" w14:textId="77777777" w:rsidR="004714AD" w:rsidRPr="004714AD" w:rsidRDefault="004714AD" w:rsidP="004714AD">
      <w:pPr>
        <w:ind w:left="720" w:hanging="720"/>
        <w:rPr>
          <w:b/>
          <w:bCs/>
        </w:rPr>
      </w:pPr>
      <w:r w:rsidRPr="004714AD">
        <w:rPr>
          <w:rFonts w:ascii="Helvetica" w:hAnsi="Helvetica"/>
          <w:b/>
          <w:bCs/>
          <w:color w:val="333333"/>
          <w:sz w:val="20"/>
          <w:szCs w:val="20"/>
          <w:shd w:val="clear" w:color="auto" w:fill="F5F5F5"/>
        </w:rPr>
        <w:lastRenderedPageBreak/>
        <w:t>Killian, K. D. (2012). Resisting and complying with homogamy: Interracial couples’ narratives about partner differences. </w:t>
      </w:r>
      <w:r w:rsidRPr="004714AD">
        <w:rPr>
          <w:rFonts w:ascii="Helvetica" w:hAnsi="Helvetica"/>
          <w:b/>
          <w:bCs/>
          <w:i/>
          <w:iCs/>
          <w:color w:val="333333"/>
          <w:sz w:val="20"/>
          <w:szCs w:val="20"/>
          <w:bdr w:val="none" w:sz="0" w:space="0" w:color="auto" w:frame="1"/>
          <w:shd w:val="clear" w:color="auto" w:fill="F5F5F5"/>
        </w:rPr>
        <w:t>Counselling Psychology Quarterly</w:t>
      </w:r>
      <w:r w:rsidRPr="004714AD">
        <w:rPr>
          <w:rFonts w:ascii="Helvetica" w:hAnsi="Helvetica"/>
          <w:b/>
          <w:bCs/>
          <w:color w:val="333333"/>
          <w:sz w:val="20"/>
          <w:szCs w:val="20"/>
          <w:shd w:val="clear" w:color="auto" w:fill="F5F5F5"/>
        </w:rPr>
        <w:t>, </w:t>
      </w:r>
      <w:r w:rsidRPr="004714AD">
        <w:rPr>
          <w:rFonts w:ascii="Helvetica" w:hAnsi="Helvetica"/>
          <w:b/>
          <w:bCs/>
          <w:i/>
          <w:iCs/>
          <w:color w:val="333333"/>
          <w:sz w:val="20"/>
          <w:szCs w:val="20"/>
          <w:bdr w:val="none" w:sz="0" w:space="0" w:color="auto" w:frame="1"/>
          <w:shd w:val="clear" w:color="auto" w:fill="F5F5F5"/>
        </w:rPr>
        <w:t>25</w:t>
      </w:r>
      <w:r w:rsidRPr="004714AD">
        <w:rPr>
          <w:rFonts w:ascii="Helvetica" w:hAnsi="Helvetica"/>
          <w:b/>
          <w:bCs/>
          <w:color w:val="333333"/>
          <w:sz w:val="20"/>
          <w:szCs w:val="20"/>
          <w:shd w:val="clear" w:color="auto" w:fill="F5F5F5"/>
        </w:rPr>
        <w:t>(2), 125–135. https://doi-org.scsu.idm.oclc.org/10.1080/09515070.2012.680692</w:t>
      </w:r>
    </w:p>
    <w:p w14:paraId="2E936220" w14:textId="77777777" w:rsidR="004714AD" w:rsidRDefault="004714AD" w:rsidP="002E43BE">
      <w:pPr>
        <w:spacing w:before="100" w:beforeAutospacing="1" w:after="100" w:afterAutospacing="1"/>
        <w:rPr>
          <w:rFonts w:ascii="AdvTimes" w:hAnsi="AdvTimes"/>
          <w:sz w:val="20"/>
          <w:szCs w:val="20"/>
        </w:rPr>
      </w:pPr>
    </w:p>
    <w:p w14:paraId="2D204F6B" w14:textId="73DADE69" w:rsidR="002E43BE" w:rsidRPr="002E43BE" w:rsidRDefault="002E43BE" w:rsidP="002E43BE">
      <w:pPr>
        <w:spacing w:before="100" w:beforeAutospacing="1" w:after="100" w:afterAutospacing="1"/>
      </w:pPr>
      <w:r w:rsidRPr="002E43BE">
        <w:rPr>
          <w:rFonts w:ascii="AdvTimes" w:hAnsi="AdvTimes"/>
          <w:sz w:val="20"/>
          <w:szCs w:val="20"/>
        </w:rPr>
        <w:t xml:space="preserve">Interracial couples do experience scowls, stares, rubbernecking, being ignored, being called a ‘‘sell out’’ or ‘‘the white man’s woman.’’ </w:t>
      </w:r>
    </w:p>
    <w:p w14:paraId="7677C095" w14:textId="36386143" w:rsidR="00BC1515" w:rsidRDefault="00BC1515" w:rsidP="00BC1515">
      <w:pPr>
        <w:spacing w:before="100" w:beforeAutospacing="1" w:after="100" w:afterAutospacing="1"/>
        <w:rPr>
          <w:rFonts w:ascii="AdvTimes" w:hAnsi="AdvTimes"/>
          <w:sz w:val="20"/>
          <w:szCs w:val="20"/>
        </w:rPr>
      </w:pPr>
      <w:r w:rsidRPr="00BC1515">
        <w:rPr>
          <w:rFonts w:ascii="AdvTimes" w:hAnsi="AdvTimes"/>
          <w:sz w:val="20"/>
          <w:szCs w:val="20"/>
        </w:rPr>
        <w:t>Mira’s dislike of the smell of fish and chitlins limits Dennis’ opportunities to cook and consume the foods he values as part of his ethnic identit</w:t>
      </w:r>
      <w:r w:rsidR="00FF76BB">
        <w:rPr>
          <w:rFonts w:ascii="AdvTimes" w:hAnsi="AdvTimes"/>
          <w:sz w:val="20"/>
          <w:szCs w:val="20"/>
        </w:rPr>
        <w:t>y.</w:t>
      </w:r>
    </w:p>
    <w:p w14:paraId="2842BD3D" w14:textId="77777777" w:rsidR="00796BAE" w:rsidRPr="00796BAE" w:rsidRDefault="00796BAE" w:rsidP="00796BAE">
      <w:pPr>
        <w:spacing w:before="100" w:beforeAutospacing="1" w:after="100" w:afterAutospacing="1"/>
      </w:pPr>
      <w:r w:rsidRPr="00796BAE">
        <w:rPr>
          <w:rFonts w:ascii="AdvTimes" w:hAnsi="AdvTimes"/>
          <w:sz w:val="20"/>
          <w:szCs w:val="20"/>
        </w:rPr>
        <w:t xml:space="preserve">(1) the partners’ levels of racial awareness and sensitivity, (2) how they negotiate or work through difference, and (3) what is their narrative about race. </w:t>
      </w:r>
    </w:p>
    <w:p w14:paraId="71EC7D51" w14:textId="77777777" w:rsidR="00556A68" w:rsidRPr="00556A68" w:rsidRDefault="00556A68" w:rsidP="00556A68">
      <w:pPr>
        <w:spacing w:before="100" w:beforeAutospacing="1" w:after="100" w:afterAutospacing="1"/>
      </w:pPr>
      <w:r w:rsidRPr="00556A68">
        <w:rPr>
          <w:rFonts w:ascii="AdvTimes" w:hAnsi="AdvTimes"/>
          <w:sz w:val="20"/>
          <w:szCs w:val="20"/>
        </w:rPr>
        <w:t xml:space="preserve">‘‘Tell me how race plays a role in how your relationship has developed?’’ Clinicians can assess if there is any indication that a couple has thought about race before </w:t>
      </w:r>
    </w:p>
    <w:p w14:paraId="2BF82587" w14:textId="77777777" w:rsidR="00796BAE" w:rsidRPr="00BC1515" w:rsidRDefault="00796BAE" w:rsidP="00BC1515">
      <w:pPr>
        <w:spacing w:before="100" w:beforeAutospacing="1" w:after="100" w:afterAutospacing="1"/>
      </w:pPr>
    </w:p>
    <w:p w14:paraId="316367E4" w14:textId="6B240B1D" w:rsidR="00BC1515" w:rsidRDefault="00BC1515">
      <w:r>
        <w:br w:type="page"/>
      </w:r>
    </w:p>
    <w:sectPr w:rsidR="00BC1515" w:rsidSect="004B6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AdvTimes">
    <w:altName w:val="Cambria"/>
    <w:panose1 w:val="020B0604020202020204"/>
    <w:charset w:val="00"/>
    <w:family w:val="roman"/>
    <w:notTrueType/>
    <w:pitch w:val="default"/>
  </w:font>
  <w:font w:name="AdvTTec369687+20">
    <w:altName w:val="Cambria"/>
    <w:panose1 w:val="020B0604020202020204"/>
    <w:charset w:val="00"/>
    <w:family w:val="roman"/>
    <w:notTrueType/>
    <w:pitch w:val="default"/>
  </w:font>
  <w:font w:name="AdvP641C">
    <w:altName w:val="Cambria"/>
    <w:panose1 w:val="020B0604020202020204"/>
    <w:charset w:val="00"/>
    <w:family w:val="roman"/>
    <w:notTrueType/>
    <w:pitch w:val="default"/>
  </w:font>
  <w:font w:name="AdvPTimes">
    <w:altName w:val="Cambria"/>
    <w:panose1 w:val="020B0604020202020204"/>
    <w:charset w:val="00"/>
    <w:family w:val="roman"/>
    <w:notTrueType/>
    <w:pitch w:val="default"/>
  </w:font>
  <w:font w:name="AdvPTimesI">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576C3D"/>
    <w:multiLevelType w:val="hybridMultilevel"/>
    <w:tmpl w:val="FAAAE048"/>
    <w:lvl w:ilvl="0" w:tplc="E4E6F1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C6"/>
    <w:rsid w:val="000278DD"/>
    <w:rsid w:val="00067F50"/>
    <w:rsid w:val="000C588E"/>
    <w:rsid w:val="000F0545"/>
    <w:rsid w:val="002E43BE"/>
    <w:rsid w:val="002F6BEA"/>
    <w:rsid w:val="003A48ED"/>
    <w:rsid w:val="00423938"/>
    <w:rsid w:val="00441045"/>
    <w:rsid w:val="004714AD"/>
    <w:rsid w:val="004B6537"/>
    <w:rsid w:val="005073F7"/>
    <w:rsid w:val="005174FE"/>
    <w:rsid w:val="00556A68"/>
    <w:rsid w:val="005F74C6"/>
    <w:rsid w:val="006C32A9"/>
    <w:rsid w:val="0078103E"/>
    <w:rsid w:val="00796BAE"/>
    <w:rsid w:val="007A147E"/>
    <w:rsid w:val="008A3831"/>
    <w:rsid w:val="008C08E4"/>
    <w:rsid w:val="00904C97"/>
    <w:rsid w:val="00916595"/>
    <w:rsid w:val="00932F45"/>
    <w:rsid w:val="0094568C"/>
    <w:rsid w:val="009B73A0"/>
    <w:rsid w:val="00A651C0"/>
    <w:rsid w:val="00AE3238"/>
    <w:rsid w:val="00BC1515"/>
    <w:rsid w:val="00BE3F4D"/>
    <w:rsid w:val="00CC22EB"/>
    <w:rsid w:val="00CC50C5"/>
    <w:rsid w:val="00D65D72"/>
    <w:rsid w:val="00DB6D6D"/>
    <w:rsid w:val="00DD6026"/>
    <w:rsid w:val="00DF4DB3"/>
    <w:rsid w:val="00E072FF"/>
    <w:rsid w:val="00E26EA7"/>
    <w:rsid w:val="00E96EA5"/>
    <w:rsid w:val="00EA2DD6"/>
    <w:rsid w:val="00EA3976"/>
    <w:rsid w:val="00EF03E1"/>
    <w:rsid w:val="00F05810"/>
    <w:rsid w:val="00FF7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716C5C"/>
  <w15:chartTrackingRefBased/>
  <w15:docId w15:val="{F192642C-B0D7-8545-998D-46C37005A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714A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4568C"/>
    <w:pPr>
      <w:spacing w:before="100" w:beforeAutospacing="1" w:after="100" w:afterAutospacing="1"/>
    </w:pPr>
  </w:style>
  <w:style w:type="paragraph" w:customStyle="1" w:styleId="body-paragraph">
    <w:name w:val="body-paragraph"/>
    <w:basedOn w:val="Normal"/>
    <w:rsid w:val="00F0581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3329">
      <w:bodyDiv w:val="1"/>
      <w:marLeft w:val="0"/>
      <w:marRight w:val="0"/>
      <w:marTop w:val="0"/>
      <w:marBottom w:val="0"/>
      <w:divBdr>
        <w:top w:val="none" w:sz="0" w:space="0" w:color="auto"/>
        <w:left w:val="none" w:sz="0" w:space="0" w:color="auto"/>
        <w:bottom w:val="none" w:sz="0" w:space="0" w:color="auto"/>
        <w:right w:val="none" w:sz="0" w:space="0" w:color="auto"/>
      </w:divBdr>
    </w:div>
    <w:div w:id="17438160">
      <w:bodyDiv w:val="1"/>
      <w:marLeft w:val="0"/>
      <w:marRight w:val="0"/>
      <w:marTop w:val="0"/>
      <w:marBottom w:val="0"/>
      <w:divBdr>
        <w:top w:val="none" w:sz="0" w:space="0" w:color="auto"/>
        <w:left w:val="none" w:sz="0" w:space="0" w:color="auto"/>
        <w:bottom w:val="none" w:sz="0" w:space="0" w:color="auto"/>
        <w:right w:val="none" w:sz="0" w:space="0" w:color="auto"/>
      </w:divBdr>
      <w:divsChild>
        <w:div w:id="1203253782">
          <w:marLeft w:val="0"/>
          <w:marRight w:val="0"/>
          <w:marTop w:val="0"/>
          <w:marBottom w:val="0"/>
          <w:divBdr>
            <w:top w:val="none" w:sz="0" w:space="0" w:color="auto"/>
            <w:left w:val="none" w:sz="0" w:space="0" w:color="auto"/>
            <w:bottom w:val="none" w:sz="0" w:space="0" w:color="auto"/>
            <w:right w:val="none" w:sz="0" w:space="0" w:color="auto"/>
          </w:divBdr>
          <w:divsChild>
            <w:div w:id="352727329">
              <w:marLeft w:val="0"/>
              <w:marRight w:val="0"/>
              <w:marTop w:val="0"/>
              <w:marBottom w:val="0"/>
              <w:divBdr>
                <w:top w:val="none" w:sz="0" w:space="0" w:color="auto"/>
                <w:left w:val="none" w:sz="0" w:space="0" w:color="auto"/>
                <w:bottom w:val="none" w:sz="0" w:space="0" w:color="auto"/>
                <w:right w:val="none" w:sz="0" w:space="0" w:color="auto"/>
              </w:divBdr>
              <w:divsChild>
                <w:div w:id="9426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5924">
      <w:bodyDiv w:val="1"/>
      <w:marLeft w:val="0"/>
      <w:marRight w:val="0"/>
      <w:marTop w:val="0"/>
      <w:marBottom w:val="0"/>
      <w:divBdr>
        <w:top w:val="none" w:sz="0" w:space="0" w:color="auto"/>
        <w:left w:val="none" w:sz="0" w:space="0" w:color="auto"/>
        <w:bottom w:val="none" w:sz="0" w:space="0" w:color="auto"/>
        <w:right w:val="none" w:sz="0" w:space="0" w:color="auto"/>
      </w:divBdr>
      <w:divsChild>
        <w:div w:id="1918516148">
          <w:marLeft w:val="0"/>
          <w:marRight w:val="0"/>
          <w:marTop w:val="0"/>
          <w:marBottom w:val="0"/>
          <w:divBdr>
            <w:top w:val="none" w:sz="0" w:space="0" w:color="auto"/>
            <w:left w:val="none" w:sz="0" w:space="0" w:color="auto"/>
            <w:bottom w:val="none" w:sz="0" w:space="0" w:color="auto"/>
            <w:right w:val="none" w:sz="0" w:space="0" w:color="auto"/>
          </w:divBdr>
          <w:divsChild>
            <w:div w:id="904224768">
              <w:marLeft w:val="0"/>
              <w:marRight w:val="0"/>
              <w:marTop w:val="0"/>
              <w:marBottom w:val="0"/>
              <w:divBdr>
                <w:top w:val="none" w:sz="0" w:space="0" w:color="auto"/>
                <w:left w:val="none" w:sz="0" w:space="0" w:color="auto"/>
                <w:bottom w:val="none" w:sz="0" w:space="0" w:color="auto"/>
                <w:right w:val="none" w:sz="0" w:space="0" w:color="auto"/>
              </w:divBdr>
              <w:divsChild>
                <w:div w:id="117650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58658">
      <w:bodyDiv w:val="1"/>
      <w:marLeft w:val="0"/>
      <w:marRight w:val="0"/>
      <w:marTop w:val="0"/>
      <w:marBottom w:val="0"/>
      <w:divBdr>
        <w:top w:val="none" w:sz="0" w:space="0" w:color="auto"/>
        <w:left w:val="none" w:sz="0" w:space="0" w:color="auto"/>
        <w:bottom w:val="none" w:sz="0" w:space="0" w:color="auto"/>
        <w:right w:val="none" w:sz="0" w:space="0" w:color="auto"/>
      </w:divBdr>
    </w:div>
    <w:div w:id="118182913">
      <w:bodyDiv w:val="1"/>
      <w:marLeft w:val="0"/>
      <w:marRight w:val="0"/>
      <w:marTop w:val="0"/>
      <w:marBottom w:val="0"/>
      <w:divBdr>
        <w:top w:val="none" w:sz="0" w:space="0" w:color="auto"/>
        <w:left w:val="none" w:sz="0" w:space="0" w:color="auto"/>
        <w:bottom w:val="none" w:sz="0" w:space="0" w:color="auto"/>
        <w:right w:val="none" w:sz="0" w:space="0" w:color="auto"/>
      </w:divBdr>
    </w:div>
    <w:div w:id="133721495">
      <w:bodyDiv w:val="1"/>
      <w:marLeft w:val="0"/>
      <w:marRight w:val="0"/>
      <w:marTop w:val="0"/>
      <w:marBottom w:val="0"/>
      <w:divBdr>
        <w:top w:val="none" w:sz="0" w:space="0" w:color="auto"/>
        <w:left w:val="none" w:sz="0" w:space="0" w:color="auto"/>
        <w:bottom w:val="none" w:sz="0" w:space="0" w:color="auto"/>
        <w:right w:val="none" w:sz="0" w:space="0" w:color="auto"/>
      </w:divBdr>
      <w:divsChild>
        <w:div w:id="1762217866">
          <w:marLeft w:val="0"/>
          <w:marRight w:val="0"/>
          <w:marTop w:val="0"/>
          <w:marBottom w:val="0"/>
          <w:divBdr>
            <w:top w:val="none" w:sz="0" w:space="0" w:color="auto"/>
            <w:left w:val="none" w:sz="0" w:space="0" w:color="auto"/>
            <w:bottom w:val="none" w:sz="0" w:space="0" w:color="auto"/>
            <w:right w:val="none" w:sz="0" w:space="0" w:color="auto"/>
          </w:divBdr>
          <w:divsChild>
            <w:div w:id="486556149">
              <w:marLeft w:val="0"/>
              <w:marRight w:val="0"/>
              <w:marTop w:val="0"/>
              <w:marBottom w:val="0"/>
              <w:divBdr>
                <w:top w:val="none" w:sz="0" w:space="0" w:color="auto"/>
                <w:left w:val="none" w:sz="0" w:space="0" w:color="auto"/>
                <w:bottom w:val="none" w:sz="0" w:space="0" w:color="auto"/>
                <w:right w:val="none" w:sz="0" w:space="0" w:color="auto"/>
              </w:divBdr>
              <w:divsChild>
                <w:div w:id="603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62038">
      <w:bodyDiv w:val="1"/>
      <w:marLeft w:val="0"/>
      <w:marRight w:val="0"/>
      <w:marTop w:val="0"/>
      <w:marBottom w:val="0"/>
      <w:divBdr>
        <w:top w:val="none" w:sz="0" w:space="0" w:color="auto"/>
        <w:left w:val="none" w:sz="0" w:space="0" w:color="auto"/>
        <w:bottom w:val="none" w:sz="0" w:space="0" w:color="auto"/>
        <w:right w:val="none" w:sz="0" w:space="0" w:color="auto"/>
      </w:divBdr>
    </w:div>
    <w:div w:id="180900255">
      <w:bodyDiv w:val="1"/>
      <w:marLeft w:val="0"/>
      <w:marRight w:val="0"/>
      <w:marTop w:val="0"/>
      <w:marBottom w:val="0"/>
      <w:divBdr>
        <w:top w:val="none" w:sz="0" w:space="0" w:color="auto"/>
        <w:left w:val="none" w:sz="0" w:space="0" w:color="auto"/>
        <w:bottom w:val="none" w:sz="0" w:space="0" w:color="auto"/>
        <w:right w:val="none" w:sz="0" w:space="0" w:color="auto"/>
      </w:divBdr>
    </w:div>
    <w:div w:id="349453131">
      <w:bodyDiv w:val="1"/>
      <w:marLeft w:val="0"/>
      <w:marRight w:val="0"/>
      <w:marTop w:val="0"/>
      <w:marBottom w:val="0"/>
      <w:divBdr>
        <w:top w:val="none" w:sz="0" w:space="0" w:color="auto"/>
        <w:left w:val="none" w:sz="0" w:space="0" w:color="auto"/>
        <w:bottom w:val="none" w:sz="0" w:space="0" w:color="auto"/>
        <w:right w:val="none" w:sz="0" w:space="0" w:color="auto"/>
      </w:divBdr>
      <w:divsChild>
        <w:div w:id="1114061191">
          <w:marLeft w:val="0"/>
          <w:marRight w:val="0"/>
          <w:marTop w:val="0"/>
          <w:marBottom w:val="0"/>
          <w:divBdr>
            <w:top w:val="none" w:sz="0" w:space="0" w:color="auto"/>
            <w:left w:val="none" w:sz="0" w:space="0" w:color="auto"/>
            <w:bottom w:val="none" w:sz="0" w:space="0" w:color="auto"/>
            <w:right w:val="none" w:sz="0" w:space="0" w:color="auto"/>
          </w:divBdr>
          <w:divsChild>
            <w:div w:id="1870415892">
              <w:marLeft w:val="0"/>
              <w:marRight w:val="0"/>
              <w:marTop w:val="0"/>
              <w:marBottom w:val="0"/>
              <w:divBdr>
                <w:top w:val="none" w:sz="0" w:space="0" w:color="auto"/>
                <w:left w:val="none" w:sz="0" w:space="0" w:color="auto"/>
                <w:bottom w:val="none" w:sz="0" w:space="0" w:color="auto"/>
                <w:right w:val="none" w:sz="0" w:space="0" w:color="auto"/>
              </w:divBdr>
              <w:divsChild>
                <w:div w:id="154837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6263">
      <w:bodyDiv w:val="1"/>
      <w:marLeft w:val="0"/>
      <w:marRight w:val="0"/>
      <w:marTop w:val="0"/>
      <w:marBottom w:val="0"/>
      <w:divBdr>
        <w:top w:val="none" w:sz="0" w:space="0" w:color="auto"/>
        <w:left w:val="none" w:sz="0" w:space="0" w:color="auto"/>
        <w:bottom w:val="none" w:sz="0" w:space="0" w:color="auto"/>
        <w:right w:val="none" w:sz="0" w:space="0" w:color="auto"/>
      </w:divBdr>
    </w:div>
    <w:div w:id="361129771">
      <w:bodyDiv w:val="1"/>
      <w:marLeft w:val="0"/>
      <w:marRight w:val="0"/>
      <w:marTop w:val="0"/>
      <w:marBottom w:val="0"/>
      <w:divBdr>
        <w:top w:val="none" w:sz="0" w:space="0" w:color="auto"/>
        <w:left w:val="none" w:sz="0" w:space="0" w:color="auto"/>
        <w:bottom w:val="none" w:sz="0" w:space="0" w:color="auto"/>
        <w:right w:val="none" w:sz="0" w:space="0" w:color="auto"/>
      </w:divBdr>
      <w:divsChild>
        <w:div w:id="2115244324">
          <w:marLeft w:val="0"/>
          <w:marRight w:val="0"/>
          <w:marTop w:val="0"/>
          <w:marBottom w:val="0"/>
          <w:divBdr>
            <w:top w:val="none" w:sz="0" w:space="0" w:color="auto"/>
            <w:left w:val="none" w:sz="0" w:space="0" w:color="auto"/>
            <w:bottom w:val="none" w:sz="0" w:space="0" w:color="auto"/>
            <w:right w:val="none" w:sz="0" w:space="0" w:color="auto"/>
          </w:divBdr>
          <w:divsChild>
            <w:div w:id="1826511261">
              <w:marLeft w:val="0"/>
              <w:marRight w:val="0"/>
              <w:marTop w:val="0"/>
              <w:marBottom w:val="0"/>
              <w:divBdr>
                <w:top w:val="none" w:sz="0" w:space="0" w:color="auto"/>
                <w:left w:val="none" w:sz="0" w:space="0" w:color="auto"/>
                <w:bottom w:val="none" w:sz="0" w:space="0" w:color="auto"/>
                <w:right w:val="none" w:sz="0" w:space="0" w:color="auto"/>
              </w:divBdr>
              <w:divsChild>
                <w:div w:id="127751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358435">
      <w:bodyDiv w:val="1"/>
      <w:marLeft w:val="0"/>
      <w:marRight w:val="0"/>
      <w:marTop w:val="0"/>
      <w:marBottom w:val="0"/>
      <w:divBdr>
        <w:top w:val="none" w:sz="0" w:space="0" w:color="auto"/>
        <w:left w:val="none" w:sz="0" w:space="0" w:color="auto"/>
        <w:bottom w:val="none" w:sz="0" w:space="0" w:color="auto"/>
        <w:right w:val="none" w:sz="0" w:space="0" w:color="auto"/>
      </w:divBdr>
      <w:divsChild>
        <w:div w:id="1742169332">
          <w:marLeft w:val="0"/>
          <w:marRight w:val="0"/>
          <w:marTop w:val="0"/>
          <w:marBottom w:val="0"/>
          <w:divBdr>
            <w:top w:val="none" w:sz="0" w:space="0" w:color="auto"/>
            <w:left w:val="none" w:sz="0" w:space="0" w:color="auto"/>
            <w:bottom w:val="none" w:sz="0" w:space="0" w:color="auto"/>
            <w:right w:val="none" w:sz="0" w:space="0" w:color="auto"/>
          </w:divBdr>
          <w:divsChild>
            <w:div w:id="2023895843">
              <w:marLeft w:val="0"/>
              <w:marRight w:val="0"/>
              <w:marTop w:val="0"/>
              <w:marBottom w:val="0"/>
              <w:divBdr>
                <w:top w:val="none" w:sz="0" w:space="0" w:color="auto"/>
                <w:left w:val="none" w:sz="0" w:space="0" w:color="auto"/>
                <w:bottom w:val="none" w:sz="0" w:space="0" w:color="auto"/>
                <w:right w:val="none" w:sz="0" w:space="0" w:color="auto"/>
              </w:divBdr>
              <w:divsChild>
                <w:div w:id="19862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770217">
      <w:bodyDiv w:val="1"/>
      <w:marLeft w:val="0"/>
      <w:marRight w:val="0"/>
      <w:marTop w:val="0"/>
      <w:marBottom w:val="0"/>
      <w:divBdr>
        <w:top w:val="none" w:sz="0" w:space="0" w:color="auto"/>
        <w:left w:val="none" w:sz="0" w:space="0" w:color="auto"/>
        <w:bottom w:val="none" w:sz="0" w:space="0" w:color="auto"/>
        <w:right w:val="none" w:sz="0" w:space="0" w:color="auto"/>
      </w:divBdr>
    </w:div>
    <w:div w:id="415785624">
      <w:bodyDiv w:val="1"/>
      <w:marLeft w:val="0"/>
      <w:marRight w:val="0"/>
      <w:marTop w:val="0"/>
      <w:marBottom w:val="0"/>
      <w:divBdr>
        <w:top w:val="none" w:sz="0" w:space="0" w:color="auto"/>
        <w:left w:val="none" w:sz="0" w:space="0" w:color="auto"/>
        <w:bottom w:val="none" w:sz="0" w:space="0" w:color="auto"/>
        <w:right w:val="none" w:sz="0" w:space="0" w:color="auto"/>
      </w:divBdr>
    </w:div>
    <w:div w:id="430398021">
      <w:bodyDiv w:val="1"/>
      <w:marLeft w:val="0"/>
      <w:marRight w:val="0"/>
      <w:marTop w:val="0"/>
      <w:marBottom w:val="0"/>
      <w:divBdr>
        <w:top w:val="none" w:sz="0" w:space="0" w:color="auto"/>
        <w:left w:val="none" w:sz="0" w:space="0" w:color="auto"/>
        <w:bottom w:val="none" w:sz="0" w:space="0" w:color="auto"/>
        <w:right w:val="none" w:sz="0" w:space="0" w:color="auto"/>
      </w:divBdr>
      <w:divsChild>
        <w:div w:id="565259998">
          <w:marLeft w:val="0"/>
          <w:marRight w:val="0"/>
          <w:marTop w:val="0"/>
          <w:marBottom w:val="0"/>
          <w:divBdr>
            <w:top w:val="none" w:sz="0" w:space="0" w:color="auto"/>
            <w:left w:val="none" w:sz="0" w:space="0" w:color="auto"/>
            <w:bottom w:val="none" w:sz="0" w:space="0" w:color="auto"/>
            <w:right w:val="none" w:sz="0" w:space="0" w:color="auto"/>
          </w:divBdr>
          <w:divsChild>
            <w:div w:id="1150485595">
              <w:marLeft w:val="0"/>
              <w:marRight w:val="0"/>
              <w:marTop w:val="0"/>
              <w:marBottom w:val="0"/>
              <w:divBdr>
                <w:top w:val="none" w:sz="0" w:space="0" w:color="auto"/>
                <w:left w:val="none" w:sz="0" w:space="0" w:color="auto"/>
                <w:bottom w:val="none" w:sz="0" w:space="0" w:color="auto"/>
                <w:right w:val="none" w:sz="0" w:space="0" w:color="auto"/>
              </w:divBdr>
              <w:divsChild>
                <w:div w:id="1977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957190">
      <w:bodyDiv w:val="1"/>
      <w:marLeft w:val="0"/>
      <w:marRight w:val="0"/>
      <w:marTop w:val="0"/>
      <w:marBottom w:val="0"/>
      <w:divBdr>
        <w:top w:val="none" w:sz="0" w:space="0" w:color="auto"/>
        <w:left w:val="none" w:sz="0" w:space="0" w:color="auto"/>
        <w:bottom w:val="none" w:sz="0" w:space="0" w:color="auto"/>
        <w:right w:val="none" w:sz="0" w:space="0" w:color="auto"/>
      </w:divBdr>
    </w:div>
    <w:div w:id="470443627">
      <w:bodyDiv w:val="1"/>
      <w:marLeft w:val="0"/>
      <w:marRight w:val="0"/>
      <w:marTop w:val="0"/>
      <w:marBottom w:val="0"/>
      <w:divBdr>
        <w:top w:val="none" w:sz="0" w:space="0" w:color="auto"/>
        <w:left w:val="none" w:sz="0" w:space="0" w:color="auto"/>
        <w:bottom w:val="none" w:sz="0" w:space="0" w:color="auto"/>
        <w:right w:val="none" w:sz="0" w:space="0" w:color="auto"/>
      </w:divBdr>
      <w:divsChild>
        <w:div w:id="481774588">
          <w:marLeft w:val="0"/>
          <w:marRight w:val="0"/>
          <w:marTop w:val="0"/>
          <w:marBottom w:val="0"/>
          <w:divBdr>
            <w:top w:val="none" w:sz="0" w:space="0" w:color="auto"/>
            <w:left w:val="none" w:sz="0" w:space="0" w:color="auto"/>
            <w:bottom w:val="none" w:sz="0" w:space="0" w:color="auto"/>
            <w:right w:val="none" w:sz="0" w:space="0" w:color="auto"/>
          </w:divBdr>
          <w:divsChild>
            <w:div w:id="2035306175">
              <w:marLeft w:val="0"/>
              <w:marRight w:val="0"/>
              <w:marTop w:val="0"/>
              <w:marBottom w:val="0"/>
              <w:divBdr>
                <w:top w:val="none" w:sz="0" w:space="0" w:color="auto"/>
                <w:left w:val="none" w:sz="0" w:space="0" w:color="auto"/>
                <w:bottom w:val="none" w:sz="0" w:space="0" w:color="auto"/>
                <w:right w:val="none" w:sz="0" w:space="0" w:color="auto"/>
              </w:divBdr>
              <w:divsChild>
                <w:div w:id="21176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329276">
      <w:bodyDiv w:val="1"/>
      <w:marLeft w:val="0"/>
      <w:marRight w:val="0"/>
      <w:marTop w:val="0"/>
      <w:marBottom w:val="0"/>
      <w:divBdr>
        <w:top w:val="none" w:sz="0" w:space="0" w:color="auto"/>
        <w:left w:val="none" w:sz="0" w:space="0" w:color="auto"/>
        <w:bottom w:val="none" w:sz="0" w:space="0" w:color="auto"/>
        <w:right w:val="none" w:sz="0" w:space="0" w:color="auto"/>
      </w:divBdr>
    </w:div>
    <w:div w:id="561603185">
      <w:bodyDiv w:val="1"/>
      <w:marLeft w:val="0"/>
      <w:marRight w:val="0"/>
      <w:marTop w:val="0"/>
      <w:marBottom w:val="0"/>
      <w:divBdr>
        <w:top w:val="none" w:sz="0" w:space="0" w:color="auto"/>
        <w:left w:val="none" w:sz="0" w:space="0" w:color="auto"/>
        <w:bottom w:val="none" w:sz="0" w:space="0" w:color="auto"/>
        <w:right w:val="none" w:sz="0" w:space="0" w:color="auto"/>
      </w:divBdr>
      <w:divsChild>
        <w:div w:id="966275176">
          <w:marLeft w:val="0"/>
          <w:marRight w:val="0"/>
          <w:marTop w:val="0"/>
          <w:marBottom w:val="0"/>
          <w:divBdr>
            <w:top w:val="none" w:sz="0" w:space="0" w:color="auto"/>
            <w:left w:val="none" w:sz="0" w:space="0" w:color="auto"/>
            <w:bottom w:val="none" w:sz="0" w:space="0" w:color="auto"/>
            <w:right w:val="none" w:sz="0" w:space="0" w:color="auto"/>
          </w:divBdr>
          <w:divsChild>
            <w:div w:id="441806684">
              <w:marLeft w:val="0"/>
              <w:marRight w:val="0"/>
              <w:marTop w:val="0"/>
              <w:marBottom w:val="0"/>
              <w:divBdr>
                <w:top w:val="none" w:sz="0" w:space="0" w:color="auto"/>
                <w:left w:val="none" w:sz="0" w:space="0" w:color="auto"/>
                <w:bottom w:val="none" w:sz="0" w:space="0" w:color="auto"/>
                <w:right w:val="none" w:sz="0" w:space="0" w:color="auto"/>
              </w:divBdr>
              <w:divsChild>
                <w:div w:id="13525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825212">
      <w:bodyDiv w:val="1"/>
      <w:marLeft w:val="0"/>
      <w:marRight w:val="0"/>
      <w:marTop w:val="0"/>
      <w:marBottom w:val="0"/>
      <w:divBdr>
        <w:top w:val="none" w:sz="0" w:space="0" w:color="auto"/>
        <w:left w:val="none" w:sz="0" w:space="0" w:color="auto"/>
        <w:bottom w:val="none" w:sz="0" w:space="0" w:color="auto"/>
        <w:right w:val="none" w:sz="0" w:space="0" w:color="auto"/>
      </w:divBdr>
      <w:divsChild>
        <w:div w:id="536086126">
          <w:marLeft w:val="0"/>
          <w:marRight w:val="0"/>
          <w:marTop w:val="0"/>
          <w:marBottom w:val="0"/>
          <w:divBdr>
            <w:top w:val="none" w:sz="0" w:space="0" w:color="auto"/>
            <w:left w:val="none" w:sz="0" w:space="0" w:color="auto"/>
            <w:bottom w:val="none" w:sz="0" w:space="0" w:color="auto"/>
            <w:right w:val="none" w:sz="0" w:space="0" w:color="auto"/>
          </w:divBdr>
          <w:divsChild>
            <w:div w:id="235630647">
              <w:marLeft w:val="0"/>
              <w:marRight w:val="0"/>
              <w:marTop w:val="0"/>
              <w:marBottom w:val="0"/>
              <w:divBdr>
                <w:top w:val="none" w:sz="0" w:space="0" w:color="auto"/>
                <w:left w:val="none" w:sz="0" w:space="0" w:color="auto"/>
                <w:bottom w:val="none" w:sz="0" w:space="0" w:color="auto"/>
                <w:right w:val="none" w:sz="0" w:space="0" w:color="auto"/>
              </w:divBdr>
              <w:divsChild>
                <w:div w:id="212442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923542">
      <w:bodyDiv w:val="1"/>
      <w:marLeft w:val="0"/>
      <w:marRight w:val="0"/>
      <w:marTop w:val="0"/>
      <w:marBottom w:val="0"/>
      <w:divBdr>
        <w:top w:val="none" w:sz="0" w:space="0" w:color="auto"/>
        <w:left w:val="none" w:sz="0" w:space="0" w:color="auto"/>
        <w:bottom w:val="none" w:sz="0" w:space="0" w:color="auto"/>
        <w:right w:val="none" w:sz="0" w:space="0" w:color="auto"/>
      </w:divBdr>
    </w:div>
    <w:div w:id="719018990">
      <w:bodyDiv w:val="1"/>
      <w:marLeft w:val="0"/>
      <w:marRight w:val="0"/>
      <w:marTop w:val="0"/>
      <w:marBottom w:val="0"/>
      <w:divBdr>
        <w:top w:val="none" w:sz="0" w:space="0" w:color="auto"/>
        <w:left w:val="none" w:sz="0" w:space="0" w:color="auto"/>
        <w:bottom w:val="none" w:sz="0" w:space="0" w:color="auto"/>
        <w:right w:val="none" w:sz="0" w:space="0" w:color="auto"/>
      </w:divBdr>
      <w:divsChild>
        <w:div w:id="158616105">
          <w:marLeft w:val="0"/>
          <w:marRight w:val="0"/>
          <w:marTop w:val="0"/>
          <w:marBottom w:val="0"/>
          <w:divBdr>
            <w:top w:val="none" w:sz="0" w:space="0" w:color="auto"/>
            <w:left w:val="none" w:sz="0" w:space="0" w:color="auto"/>
            <w:bottom w:val="none" w:sz="0" w:space="0" w:color="auto"/>
            <w:right w:val="none" w:sz="0" w:space="0" w:color="auto"/>
          </w:divBdr>
          <w:divsChild>
            <w:div w:id="438531284">
              <w:marLeft w:val="0"/>
              <w:marRight w:val="0"/>
              <w:marTop w:val="0"/>
              <w:marBottom w:val="0"/>
              <w:divBdr>
                <w:top w:val="none" w:sz="0" w:space="0" w:color="auto"/>
                <w:left w:val="none" w:sz="0" w:space="0" w:color="auto"/>
                <w:bottom w:val="none" w:sz="0" w:space="0" w:color="auto"/>
                <w:right w:val="none" w:sz="0" w:space="0" w:color="auto"/>
              </w:divBdr>
              <w:divsChild>
                <w:div w:id="11603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649180">
      <w:bodyDiv w:val="1"/>
      <w:marLeft w:val="0"/>
      <w:marRight w:val="0"/>
      <w:marTop w:val="0"/>
      <w:marBottom w:val="0"/>
      <w:divBdr>
        <w:top w:val="none" w:sz="0" w:space="0" w:color="auto"/>
        <w:left w:val="none" w:sz="0" w:space="0" w:color="auto"/>
        <w:bottom w:val="none" w:sz="0" w:space="0" w:color="auto"/>
        <w:right w:val="none" w:sz="0" w:space="0" w:color="auto"/>
      </w:divBdr>
      <w:divsChild>
        <w:div w:id="297612469">
          <w:marLeft w:val="0"/>
          <w:marRight w:val="0"/>
          <w:marTop w:val="0"/>
          <w:marBottom w:val="0"/>
          <w:divBdr>
            <w:top w:val="none" w:sz="0" w:space="0" w:color="auto"/>
            <w:left w:val="none" w:sz="0" w:space="0" w:color="auto"/>
            <w:bottom w:val="none" w:sz="0" w:space="0" w:color="auto"/>
            <w:right w:val="none" w:sz="0" w:space="0" w:color="auto"/>
          </w:divBdr>
          <w:divsChild>
            <w:div w:id="1368798215">
              <w:marLeft w:val="0"/>
              <w:marRight w:val="0"/>
              <w:marTop w:val="0"/>
              <w:marBottom w:val="0"/>
              <w:divBdr>
                <w:top w:val="none" w:sz="0" w:space="0" w:color="auto"/>
                <w:left w:val="none" w:sz="0" w:space="0" w:color="auto"/>
                <w:bottom w:val="none" w:sz="0" w:space="0" w:color="auto"/>
                <w:right w:val="none" w:sz="0" w:space="0" w:color="auto"/>
              </w:divBdr>
              <w:divsChild>
                <w:div w:id="30713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717612">
      <w:bodyDiv w:val="1"/>
      <w:marLeft w:val="0"/>
      <w:marRight w:val="0"/>
      <w:marTop w:val="0"/>
      <w:marBottom w:val="0"/>
      <w:divBdr>
        <w:top w:val="none" w:sz="0" w:space="0" w:color="auto"/>
        <w:left w:val="none" w:sz="0" w:space="0" w:color="auto"/>
        <w:bottom w:val="none" w:sz="0" w:space="0" w:color="auto"/>
        <w:right w:val="none" w:sz="0" w:space="0" w:color="auto"/>
      </w:divBdr>
    </w:div>
    <w:div w:id="758139215">
      <w:bodyDiv w:val="1"/>
      <w:marLeft w:val="0"/>
      <w:marRight w:val="0"/>
      <w:marTop w:val="0"/>
      <w:marBottom w:val="0"/>
      <w:divBdr>
        <w:top w:val="none" w:sz="0" w:space="0" w:color="auto"/>
        <w:left w:val="none" w:sz="0" w:space="0" w:color="auto"/>
        <w:bottom w:val="none" w:sz="0" w:space="0" w:color="auto"/>
        <w:right w:val="none" w:sz="0" w:space="0" w:color="auto"/>
      </w:divBdr>
    </w:div>
    <w:div w:id="881284748">
      <w:bodyDiv w:val="1"/>
      <w:marLeft w:val="0"/>
      <w:marRight w:val="0"/>
      <w:marTop w:val="0"/>
      <w:marBottom w:val="0"/>
      <w:divBdr>
        <w:top w:val="none" w:sz="0" w:space="0" w:color="auto"/>
        <w:left w:val="none" w:sz="0" w:space="0" w:color="auto"/>
        <w:bottom w:val="none" w:sz="0" w:space="0" w:color="auto"/>
        <w:right w:val="none" w:sz="0" w:space="0" w:color="auto"/>
      </w:divBdr>
    </w:div>
    <w:div w:id="937562882">
      <w:bodyDiv w:val="1"/>
      <w:marLeft w:val="0"/>
      <w:marRight w:val="0"/>
      <w:marTop w:val="0"/>
      <w:marBottom w:val="0"/>
      <w:divBdr>
        <w:top w:val="none" w:sz="0" w:space="0" w:color="auto"/>
        <w:left w:val="none" w:sz="0" w:space="0" w:color="auto"/>
        <w:bottom w:val="none" w:sz="0" w:space="0" w:color="auto"/>
        <w:right w:val="none" w:sz="0" w:space="0" w:color="auto"/>
      </w:divBdr>
    </w:div>
    <w:div w:id="966542684">
      <w:bodyDiv w:val="1"/>
      <w:marLeft w:val="0"/>
      <w:marRight w:val="0"/>
      <w:marTop w:val="0"/>
      <w:marBottom w:val="0"/>
      <w:divBdr>
        <w:top w:val="none" w:sz="0" w:space="0" w:color="auto"/>
        <w:left w:val="none" w:sz="0" w:space="0" w:color="auto"/>
        <w:bottom w:val="none" w:sz="0" w:space="0" w:color="auto"/>
        <w:right w:val="none" w:sz="0" w:space="0" w:color="auto"/>
      </w:divBdr>
    </w:div>
    <w:div w:id="987633807">
      <w:bodyDiv w:val="1"/>
      <w:marLeft w:val="0"/>
      <w:marRight w:val="0"/>
      <w:marTop w:val="0"/>
      <w:marBottom w:val="0"/>
      <w:divBdr>
        <w:top w:val="none" w:sz="0" w:space="0" w:color="auto"/>
        <w:left w:val="none" w:sz="0" w:space="0" w:color="auto"/>
        <w:bottom w:val="none" w:sz="0" w:space="0" w:color="auto"/>
        <w:right w:val="none" w:sz="0" w:space="0" w:color="auto"/>
      </w:divBdr>
      <w:divsChild>
        <w:div w:id="469982149">
          <w:marLeft w:val="0"/>
          <w:marRight w:val="0"/>
          <w:marTop w:val="0"/>
          <w:marBottom w:val="0"/>
          <w:divBdr>
            <w:top w:val="none" w:sz="0" w:space="0" w:color="auto"/>
            <w:left w:val="none" w:sz="0" w:space="0" w:color="auto"/>
            <w:bottom w:val="none" w:sz="0" w:space="0" w:color="auto"/>
            <w:right w:val="none" w:sz="0" w:space="0" w:color="auto"/>
          </w:divBdr>
          <w:divsChild>
            <w:div w:id="1474907232">
              <w:marLeft w:val="0"/>
              <w:marRight w:val="0"/>
              <w:marTop w:val="0"/>
              <w:marBottom w:val="0"/>
              <w:divBdr>
                <w:top w:val="none" w:sz="0" w:space="0" w:color="auto"/>
                <w:left w:val="none" w:sz="0" w:space="0" w:color="auto"/>
                <w:bottom w:val="none" w:sz="0" w:space="0" w:color="auto"/>
                <w:right w:val="none" w:sz="0" w:space="0" w:color="auto"/>
              </w:divBdr>
              <w:divsChild>
                <w:div w:id="2175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30897">
      <w:bodyDiv w:val="1"/>
      <w:marLeft w:val="0"/>
      <w:marRight w:val="0"/>
      <w:marTop w:val="0"/>
      <w:marBottom w:val="0"/>
      <w:divBdr>
        <w:top w:val="none" w:sz="0" w:space="0" w:color="auto"/>
        <w:left w:val="none" w:sz="0" w:space="0" w:color="auto"/>
        <w:bottom w:val="none" w:sz="0" w:space="0" w:color="auto"/>
        <w:right w:val="none" w:sz="0" w:space="0" w:color="auto"/>
      </w:divBdr>
      <w:divsChild>
        <w:div w:id="1543831670">
          <w:marLeft w:val="0"/>
          <w:marRight w:val="0"/>
          <w:marTop w:val="0"/>
          <w:marBottom w:val="0"/>
          <w:divBdr>
            <w:top w:val="none" w:sz="0" w:space="0" w:color="auto"/>
            <w:left w:val="none" w:sz="0" w:space="0" w:color="auto"/>
            <w:bottom w:val="none" w:sz="0" w:space="0" w:color="auto"/>
            <w:right w:val="none" w:sz="0" w:space="0" w:color="auto"/>
          </w:divBdr>
          <w:divsChild>
            <w:div w:id="2001078739">
              <w:marLeft w:val="0"/>
              <w:marRight w:val="0"/>
              <w:marTop w:val="0"/>
              <w:marBottom w:val="0"/>
              <w:divBdr>
                <w:top w:val="none" w:sz="0" w:space="0" w:color="auto"/>
                <w:left w:val="none" w:sz="0" w:space="0" w:color="auto"/>
                <w:bottom w:val="none" w:sz="0" w:space="0" w:color="auto"/>
                <w:right w:val="none" w:sz="0" w:space="0" w:color="auto"/>
              </w:divBdr>
              <w:divsChild>
                <w:div w:id="922761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863951">
      <w:bodyDiv w:val="1"/>
      <w:marLeft w:val="0"/>
      <w:marRight w:val="0"/>
      <w:marTop w:val="0"/>
      <w:marBottom w:val="0"/>
      <w:divBdr>
        <w:top w:val="none" w:sz="0" w:space="0" w:color="auto"/>
        <w:left w:val="none" w:sz="0" w:space="0" w:color="auto"/>
        <w:bottom w:val="none" w:sz="0" w:space="0" w:color="auto"/>
        <w:right w:val="none" w:sz="0" w:space="0" w:color="auto"/>
      </w:divBdr>
      <w:divsChild>
        <w:div w:id="381489995">
          <w:marLeft w:val="0"/>
          <w:marRight w:val="0"/>
          <w:marTop w:val="0"/>
          <w:marBottom w:val="0"/>
          <w:divBdr>
            <w:top w:val="none" w:sz="0" w:space="0" w:color="auto"/>
            <w:left w:val="none" w:sz="0" w:space="0" w:color="auto"/>
            <w:bottom w:val="none" w:sz="0" w:space="0" w:color="auto"/>
            <w:right w:val="none" w:sz="0" w:space="0" w:color="auto"/>
          </w:divBdr>
          <w:divsChild>
            <w:div w:id="35742491">
              <w:marLeft w:val="0"/>
              <w:marRight w:val="0"/>
              <w:marTop w:val="0"/>
              <w:marBottom w:val="0"/>
              <w:divBdr>
                <w:top w:val="none" w:sz="0" w:space="0" w:color="auto"/>
                <w:left w:val="none" w:sz="0" w:space="0" w:color="auto"/>
                <w:bottom w:val="none" w:sz="0" w:space="0" w:color="auto"/>
                <w:right w:val="none" w:sz="0" w:space="0" w:color="auto"/>
              </w:divBdr>
              <w:divsChild>
                <w:div w:id="211728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2036">
      <w:bodyDiv w:val="1"/>
      <w:marLeft w:val="0"/>
      <w:marRight w:val="0"/>
      <w:marTop w:val="0"/>
      <w:marBottom w:val="0"/>
      <w:divBdr>
        <w:top w:val="none" w:sz="0" w:space="0" w:color="auto"/>
        <w:left w:val="none" w:sz="0" w:space="0" w:color="auto"/>
        <w:bottom w:val="none" w:sz="0" w:space="0" w:color="auto"/>
        <w:right w:val="none" w:sz="0" w:space="0" w:color="auto"/>
      </w:divBdr>
      <w:divsChild>
        <w:div w:id="1175655717">
          <w:marLeft w:val="0"/>
          <w:marRight w:val="0"/>
          <w:marTop w:val="0"/>
          <w:marBottom w:val="0"/>
          <w:divBdr>
            <w:top w:val="none" w:sz="0" w:space="0" w:color="auto"/>
            <w:left w:val="none" w:sz="0" w:space="0" w:color="auto"/>
            <w:bottom w:val="none" w:sz="0" w:space="0" w:color="auto"/>
            <w:right w:val="none" w:sz="0" w:space="0" w:color="auto"/>
          </w:divBdr>
          <w:divsChild>
            <w:div w:id="1185095160">
              <w:marLeft w:val="0"/>
              <w:marRight w:val="0"/>
              <w:marTop w:val="0"/>
              <w:marBottom w:val="0"/>
              <w:divBdr>
                <w:top w:val="none" w:sz="0" w:space="0" w:color="auto"/>
                <w:left w:val="none" w:sz="0" w:space="0" w:color="auto"/>
                <w:bottom w:val="none" w:sz="0" w:space="0" w:color="auto"/>
                <w:right w:val="none" w:sz="0" w:space="0" w:color="auto"/>
              </w:divBdr>
              <w:divsChild>
                <w:div w:id="92931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96058">
      <w:bodyDiv w:val="1"/>
      <w:marLeft w:val="0"/>
      <w:marRight w:val="0"/>
      <w:marTop w:val="0"/>
      <w:marBottom w:val="0"/>
      <w:divBdr>
        <w:top w:val="none" w:sz="0" w:space="0" w:color="auto"/>
        <w:left w:val="none" w:sz="0" w:space="0" w:color="auto"/>
        <w:bottom w:val="none" w:sz="0" w:space="0" w:color="auto"/>
        <w:right w:val="none" w:sz="0" w:space="0" w:color="auto"/>
      </w:divBdr>
    </w:div>
    <w:div w:id="1073352933">
      <w:bodyDiv w:val="1"/>
      <w:marLeft w:val="0"/>
      <w:marRight w:val="0"/>
      <w:marTop w:val="0"/>
      <w:marBottom w:val="0"/>
      <w:divBdr>
        <w:top w:val="none" w:sz="0" w:space="0" w:color="auto"/>
        <w:left w:val="none" w:sz="0" w:space="0" w:color="auto"/>
        <w:bottom w:val="none" w:sz="0" w:space="0" w:color="auto"/>
        <w:right w:val="none" w:sz="0" w:space="0" w:color="auto"/>
      </w:divBdr>
      <w:divsChild>
        <w:div w:id="731536575">
          <w:marLeft w:val="0"/>
          <w:marRight w:val="0"/>
          <w:marTop w:val="0"/>
          <w:marBottom w:val="0"/>
          <w:divBdr>
            <w:top w:val="none" w:sz="0" w:space="0" w:color="auto"/>
            <w:left w:val="none" w:sz="0" w:space="0" w:color="auto"/>
            <w:bottom w:val="none" w:sz="0" w:space="0" w:color="auto"/>
            <w:right w:val="none" w:sz="0" w:space="0" w:color="auto"/>
          </w:divBdr>
          <w:divsChild>
            <w:div w:id="1872374284">
              <w:marLeft w:val="0"/>
              <w:marRight w:val="0"/>
              <w:marTop w:val="0"/>
              <w:marBottom w:val="0"/>
              <w:divBdr>
                <w:top w:val="none" w:sz="0" w:space="0" w:color="auto"/>
                <w:left w:val="none" w:sz="0" w:space="0" w:color="auto"/>
                <w:bottom w:val="none" w:sz="0" w:space="0" w:color="auto"/>
                <w:right w:val="none" w:sz="0" w:space="0" w:color="auto"/>
              </w:divBdr>
              <w:divsChild>
                <w:div w:id="126553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144856">
      <w:bodyDiv w:val="1"/>
      <w:marLeft w:val="0"/>
      <w:marRight w:val="0"/>
      <w:marTop w:val="0"/>
      <w:marBottom w:val="0"/>
      <w:divBdr>
        <w:top w:val="none" w:sz="0" w:space="0" w:color="auto"/>
        <w:left w:val="none" w:sz="0" w:space="0" w:color="auto"/>
        <w:bottom w:val="none" w:sz="0" w:space="0" w:color="auto"/>
        <w:right w:val="none" w:sz="0" w:space="0" w:color="auto"/>
      </w:divBdr>
    </w:div>
    <w:div w:id="1113860823">
      <w:bodyDiv w:val="1"/>
      <w:marLeft w:val="0"/>
      <w:marRight w:val="0"/>
      <w:marTop w:val="0"/>
      <w:marBottom w:val="0"/>
      <w:divBdr>
        <w:top w:val="none" w:sz="0" w:space="0" w:color="auto"/>
        <w:left w:val="none" w:sz="0" w:space="0" w:color="auto"/>
        <w:bottom w:val="none" w:sz="0" w:space="0" w:color="auto"/>
        <w:right w:val="none" w:sz="0" w:space="0" w:color="auto"/>
      </w:divBdr>
      <w:divsChild>
        <w:div w:id="1276324432">
          <w:marLeft w:val="0"/>
          <w:marRight w:val="0"/>
          <w:marTop w:val="0"/>
          <w:marBottom w:val="0"/>
          <w:divBdr>
            <w:top w:val="none" w:sz="0" w:space="0" w:color="auto"/>
            <w:left w:val="none" w:sz="0" w:space="0" w:color="auto"/>
            <w:bottom w:val="none" w:sz="0" w:space="0" w:color="auto"/>
            <w:right w:val="none" w:sz="0" w:space="0" w:color="auto"/>
          </w:divBdr>
          <w:divsChild>
            <w:div w:id="1040742227">
              <w:marLeft w:val="0"/>
              <w:marRight w:val="0"/>
              <w:marTop w:val="0"/>
              <w:marBottom w:val="0"/>
              <w:divBdr>
                <w:top w:val="none" w:sz="0" w:space="0" w:color="auto"/>
                <w:left w:val="none" w:sz="0" w:space="0" w:color="auto"/>
                <w:bottom w:val="none" w:sz="0" w:space="0" w:color="auto"/>
                <w:right w:val="none" w:sz="0" w:space="0" w:color="auto"/>
              </w:divBdr>
              <w:divsChild>
                <w:div w:id="67766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611647">
      <w:bodyDiv w:val="1"/>
      <w:marLeft w:val="0"/>
      <w:marRight w:val="0"/>
      <w:marTop w:val="0"/>
      <w:marBottom w:val="0"/>
      <w:divBdr>
        <w:top w:val="none" w:sz="0" w:space="0" w:color="auto"/>
        <w:left w:val="none" w:sz="0" w:space="0" w:color="auto"/>
        <w:bottom w:val="none" w:sz="0" w:space="0" w:color="auto"/>
        <w:right w:val="none" w:sz="0" w:space="0" w:color="auto"/>
      </w:divBdr>
    </w:div>
    <w:div w:id="1228347589">
      <w:bodyDiv w:val="1"/>
      <w:marLeft w:val="0"/>
      <w:marRight w:val="0"/>
      <w:marTop w:val="0"/>
      <w:marBottom w:val="0"/>
      <w:divBdr>
        <w:top w:val="none" w:sz="0" w:space="0" w:color="auto"/>
        <w:left w:val="none" w:sz="0" w:space="0" w:color="auto"/>
        <w:bottom w:val="none" w:sz="0" w:space="0" w:color="auto"/>
        <w:right w:val="none" w:sz="0" w:space="0" w:color="auto"/>
      </w:divBdr>
    </w:div>
    <w:div w:id="1298560761">
      <w:bodyDiv w:val="1"/>
      <w:marLeft w:val="0"/>
      <w:marRight w:val="0"/>
      <w:marTop w:val="0"/>
      <w:marBottom w:val="0"/>
      <w:divBdr>
        <w:top w:val="none" w:sz="0" w:space="0" w:color="auto"/>
        <w:left w:val="none" w:sz="0" w:space="0" w:color="auto"/>
        <w:bottom w:val="none" w:sz="0" w:space="0" w:color="auto"/>
        <w:right w:val="none" w:sz="0" w:space="0" w:color="auto"/>
      </w:divBdr>
      <w:divsChild>
        <w:div w:id="36272856">
          <w:marLeft w:val="0"/>
          <w:marRight w:val="0"/>
          <w:marTop w:val="0"/>
          <w:marBottom w:val="0"/>
          <w:divBdr>
            <w:top w:val="none" w:sz="0" w:space="0" w:color="auto"/>
            <w:left w:val="none" w:sz="0" w:space="0" w:color="auto"/>
            <w:bottom w:val="none" w:sz="0" w:space="0" w:color="auto"/>
            <w:right w:val="none" w:sz="0" w:space="0" w:color="auto"/>
          </w:divBdr>
          <w:divsChild>
            <w:div w:id="1167866701">
              <w:marLeft w:val="0"/>
              <w:marRight w:val="0"/>
              <w:marTop w:val="0"/>
              <w:marBottom w:val="0"/>
              <w:divBdr>
                <w:top w:val="none" w:sz="0" w:space="0" w:color="auto"/>
                <w:left w:val="none" w:sz="0" w:space="0" w:color="auto"/>
                <w:bottom w:val="none" w:sz="0" w:space="0" w:color="auto"/>
                <w:right w:val="none" w:sz="0" w:space="0" w:color="auto"/>
              </w:divBdr>
              <w:divsChild>
                <w:div w:id="38758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46792">
      <w:bodyDiv w:val="1"/>
      <w:marLeft w:val="0"/>
      <w:marRight w:val="0"/>
      <w:marTop w:val="0"/>
      <w:marBottom w:val="0"/>
      <w:divBdr>
        <w:top w:val="none" w:sz="0" w:space="0" w:color="auto"/>
        <w:left w:val="none" w:sz="0" w:space="0" w:color="auto"/>
        <w:bottom w:val="none" w:sz="0" w:space="0" w:color="auto"/>
        <w:right w:val="none" w:sz="0" w:space="0" w:color="auto"/>
      </w:divBdr>
    </w:div>
    <w:div w:id="1435058439">
      <w:bodyDiv w:val="1"/>
      <w:marLeft w:val="0"/>
      <w:marRight w:val="0"/>
      <w:marTop w:val="0"/>
      <w:marBottom w:val="0"/>
      <w:divBdr>
        <w:top w:val="none" w:sz="0" w:space="0" w:color="auto"/>
        <w:left w:val="none" w:sz="0" w:space="0" w:color="auto"/>
        <w:bottom w:val="none" w:sz="0" w:space="0" w:color="auto"/>
        <w:right w:val="none" w:sz="0" w:space="0" w:color="auto"/>
      </w:divBdr>
      <w:divsChild>
        <w:div w:id="1892960600">
          <w:marLeft w:val="0"/>
          <w:marRight w:val="0"/>
          <w:marTop w:val="0"/>
          <w:marBottom w:val="0"/>
          <w:divBdr>
            <w:top w:val="none" w:sz="0" w:space="0" w:color="auto"/>
            <w:left w:val="none" w:sz="0" w:space="0" w:color="auto"/>
            <w:bottom w:val="none" w:sz="0" w:space="0" w:color="auto"/>
            <w:right w:val="none" w:sz="0" w:space="0" w:color="auto"/>
          </w:divBdr>
          <w:divsChild>
            <w:div w:id="1521620856">
              <w:marLeft w:val="0"/>
              <w:marRight w:val="0"/>
              <w:marTop w:val="0"/>
              <w:marBottom w:val="0"/>
              <w:divBdr>
                <w:top w:val="none" w:sz="0" w:space="0" w:color="auto"/>
                <w:left w:val="none" w:sz="0" w:space="0" w:color="auto"/>
                <w:bottom w:val="none" w:sz="0" w:space="0" w:color="auto"/>
                <w:right w:val="none" w:sz="0" w:space="0" w:color="auto"/>
              </w:divBdr>
              <w:divsChild>
                <w:div w:id="26924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390724">
      <w:bodyDiv w:val="1"/>
      <w:marLeft w:val="0"/>
      <w:marRight w:val="0"/>
      <w:marTop w:val="0"/>
      <w:marBottom w:val="0"/>
      <w:divBdr>
        <w:top w:val="none" w:sz="0" w:space="0" w:color="auto"/>
        <w:left w:val="none" w:sz="0" w:space="0" w:color="auto"/>
        <w:bottom w:val="none" w:sz="0" w:space="0" w:color="auto"/>
        <w:right w:val="none" w:sz="0" w:space="0" w:color="auto"/>
      </w:divBdr>
    </w:div>
    <w:div w:id="1565679526">
      <w:bodyDiv w:val="1"/>
      <w:marLeft w:val="0"/>
      <w:marRight w:val="0"/>
      <w:marTop w:val="0"/>
      <w:marBottom w:val="0"/>
      <w:divBdr>
        <w:top w:val="none" w:sz="0" w:space="0" w:color="auto"/>
        <w:left w:val="none" w:sz="0" w:space="0" w:color="auto"/>
        <w:bottom w:val="none" w:sz="0" w:space="0" w:color="auto"/>
        <w:right w:val="none" w:sz="0" w:space="0" w:color="auto"/>
      </w:divBdr>
    </w:div>
    <w:div w:id="1593658558">
      <w:bodyDiv w:val="1"/>
      <w:marLeft w:val="0"/>
      <w:marRight w:val="0"/>
      <w:marTop w:val="0"/>
      <w:marBottom w:val="0"/>
      <w:divBdr>
        <w:top w:val="none" w:sz="0" w:space="0" w:color="auto"/>
        <w:left w:val="none" w:sz="0" w:space="0" w:color="auto"/>
        <w:bottom w:val="none" w:sz="0" w:space="0" w:color="auto"/>
        <w:right w:val="none" w:sz="0" w:space="0" w:color="auto"/>
      </w:divBdr>
      <w:divsChild>
        <w:div w:id="2104840377">
          <w:marLeft w:val="0"/>
          <w:marRight w:val="0"/>
          <w:marTop w:val="0"/>
          <w:marBottom w:val="0"/>
          <w:divBdr>
            <w:top w:val="none" w:sz="0" w:space="0" w:color="auto"/>
            <w:left w:val="none" w:sz="0" w:space="0" w:color="auto"/>
            <w:bottom w:val="none" w:sz="0" w:space="0" w:color="auto"/>
            <w:right w:val="none" w:sz="0" w:space="0" w:color="auto"/>
          </w:divBdr>
          <w:divsChild>
            <w:div w:id="1420636320">
              <w:marLeft w:val="0"/>
              <w:marRight w:val="0"/>
              <w:marTop w:val="0"/>
              <w:marBottom w:val="0"/>
              <w:divBdr>
                <w:top w:val="none" w:sz="0" w:space="0" w:color="auto"/>
                <w:left w:val="none" w:sz="0" w:space="0" w:color="auto"/>
                <w:bottom w:val="none" w:sz="0" w:space="0" w:color="auto"/>
                <w:right w:val="none" w:sz="0" w:space="0" w:color="auto"/>
              </w:divBdr>
              <w:divsChild>
                <w:div w:id="17446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116506">
      <w:bodyDiv w:val="1"/>
      <w:marLeft w:val="0"/>
      <w:marRight w:val="0"/>
      <w:marTop w:val="0"/>
      <w:marBottom w:val="0"/>
      <w:divBdr>
        <w:top w:val="none" w:sz="0" w:space="0" w:color="auto"/>
        <w:left w:val="none" w:sz="0" w:space="0" w:color="auto"/>
        <w:bottom w:val="none" w:sz="0" w:space="0" w:color="auto"/>
        <w:right w:val="none" w:sz="0" w:space="0" w:color="auto"/>
      </w:divBdr>
      <w:divsChild>
        <w:div w:id="1012150141">
          <w:marLeft w:val="0"/>
          <w:marRight w:val="0"/>
          <w:marTop w:val="0"/>
          <w:marBottom w:val="0"/>
          <w:divBdr>
            <w:top w:val="none" w:sz="0" w:space="0" w:color="auto"/>
            <w:left w:val="none" w:sz="0" w:space="0" w:color="auto"/>
            <w:bottom w:val="none" w:sz="0" w:space="0" w:color="auto"/>
            <w:right w:val="none" w:sz="0" w:space="0" w:color="auto"/>
          </w:divBdr>
          <w:divsChild>
            <w:div w:id="909002818">
              <w:marLeft w:val="0"/>
              <w:marRight w:val="0"/>
              <w:marTop w:val="0"/>
              <w:marBottom w:val="0"/>
              <w:divBdr>
                <w:top w:val="none" w:sz="0" w:space="0" w:color="auto"/>
                <w:left w:val="none" w:sz="0" w:space="0" w:color="auto"/>
                <w:bottom w:val="none" w:sz="0" w:space="0" w:color="auto"/>
                <w:right w:val="none" w:sz="0" w:space="0" w:color="auto"/>
              </w:divBdr>
              <w:divsChild>
                <w:div w:id="49762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170019">
      <w:bodyDiv w:val="1"/>
      <w:marLeft w:val="0"/>
      <w:marRight w:val="0"/>
      <w:marTop w:val="0"/>
      <w:marBottom w:val="0"/>
      <w:divBdr>
        <w:top w:val="none" w:sz="0" w:space="0" w:color="auto"/>
        <w:left w:val="none" w:sz="0" w:space="0" w:color="auto"/>
        <w:bottom w:val="none" w:sz="0" w:space="0" w:color="auto"/>
        <w:right w:val="none" w:sz="0" w:space="0" w:color="auto"/>
      </w:divBdr>
      <w:divsChild>
        <w:div w:id="1362391941">
          <w:marLeft w:val="0"/>
          <w:marRight w:val="0"/>
          <w:marTop w:val="0"/>
          <w:marBottom w:val="0"/>
          <w:divBdr>
            <w:top w:val="none" w:sz="0" w:space="0" w:color="auto"/>
            <w:left w:val="none" w:sz="0" w:space="0" w:color="auto"/>
            <w:bottom w:val="none" w:sz="0" w:space="0" w:color="auto"/>
            <w:right w:val="none" w:sz="0" w:space="0" w:color="auto"/>
          </w:divBdr>
          <w:divsChild>
            <w:div w:id="1954168058">
              <w:marLeft w:val="0"/>
              <w:marRight w:val="0"/>
              <w:marTop w:val="0"/>
              <w:marBottom w:val="0"/>
              <w:divBdr>
                <w:top w:val="none" w:sz="0" w:space="0" w:color="auto"/>
                <w:left w:val="none" w:sz="0" w:space="0" w:color="auto"/>
                <w:bottom w:val="none" w:sz="0" w:space="0" w:color="auto"/>
                <w:right w:val="none" w:sz="0" w:space="0" w:color="auto"/>
              </w:divBdr>
              <w:divsChild>
                <w:div w:id="131406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463274">
      <w:bodyDiv w:val="1"/>
      <w:marLeft w:val="0"/>
      <w:marRight w:val="0"/>
      <w:marTop w:val="0"/>
      <w:marBottom w:val="0"/>
      <w:divBdr>
        <w:top w:val="none" w:sz="0" w:space="0" w:color="auto"/>
        <w:left w:val="none" w:sz="0" w:space="0" w:color="auto"/>
        <w:bottom w:val="none" w:sz="0" w:space="0" w:color="auto"/>
        <w:right w:val="none" w:sz="0" w:space="0" w:color="auto"/>
      </w:divBdr>
      <w:divsChild>
        <w:div w:id="1871332526">
          <w:marLeft w:val="0"/>
          <w:marRight w:val="0"/>
          <w:marTop w:val="0"/>
          <w:marBottom w:val="0"/>
          <w:divBdr>
            <w:top w:val="none" w:sz="0" w:space="0" w:color="auto"/>
            <w:left w:val="none" w:sz="0" w:space="0" w:color="auto"/>
            <w:bottom w:val="none" w:sz="0" w:space="0" w:color="auto"/>
            <w:right w:val="none" w:sz="0" w:space="0" w:color="auto"/>
          </w:divBdr>
        </w:div>
      </w:divsChild>
    </w:div>
    <w:div w:id="1787237936">
      <w:bodyDiv w:val="1"/>
      <w:marLeft w:val="0"/>
      <w:marRight w:val="0"/>
      <w:marTop w:val="0"/>
      <w:marBottom w:val="0"/>
      <w:divBdr>
        <w:top w:val="none" w:sz="0" w:space="0" w:color="auto"/>
        <w:left w:val="none" w:sz="0" w:space="0" w:color="auto"/>
        <w:bottom w:val="none" w:sz="0" w:space="0" w:color="auto"/>
        <w:right w:val="none" w:sz="0" w:space="0" w:color="auto"/>
      </w:divBdr>
      <w:divsChild>
        <w:div w:id="1627158055">
          <w:marLeft w:val="0"/>
          <w:marRight w:val="0"/>
          <w:marTop w:val="0"/>
          <w:marBottom w:val="0"/>
          <w:divBdr>
            <w:top w:val="none" w:sz="0" w:space="0" w:color="auto"/>
            <w:left w:val="none" w:sz="0" w:space="0" w:color="auto"/>
            <w:bottom w:val="none" w:sz="0" w:space="0" w:color="auto"/>
            <w:right w:val="none" w:sz="0" w:space="0" w:color="auto"/>
          </w:divBdr>
          <w:divsChild>
            <w:div w:id="1369332368">
              <w:marLeft w:val="0"/>
              <w:marRight w:val="0"/>
              <w:marTop w:val="0"/>
              <w:marBottom w:val="0"/>
              <w:divBdr>
                <w:top w:val="none" w:sz="0" w:space="0" w:color="auto"/>
                <w:left w:val="none" w:sz="0" w:space="0" w:color="auto"/>
                <w:bottom w:val="none" w:sz="0" w:space="0" w:color="auto"/>
                <w:right w:val="none" w:sz="0" w:space="0" w:color="auto"/>
              </w:divBdr>
              <w:divsChild>
                <w:div w:id="12157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789751">
      <w:bodyDiv w:val="1"/>
      <w:marLeft w:val="0"/>
      <w:marRight w:val="0"/>
      <w:marTop w:val="0"/>
      <w:marBottom w:val="0"/>
      <w:divBdr>
        <w:top w:val="none" w:sz="0" w:space="0" w:color="auto"/>
        <w:left w:val="none" w:sz="0" w:space="0" w:color="auto"/>
        <w:bottom w:val="none" w:sz="0" w:space="0" w:color="auto"/>
        <w:right w:val="none" w:sz="0" w:space="0" w:color="auto"/>
      </w:divBdr>
      <w:divsChild>
        <w:div w:id="419523314">
          <w:marLeft w:val="0"/>
          <w:marRight w:val="0"/>
          <w:marTop w:val="0"/>
          <w:marBottom w:val="0"/>
          <w:divBdr>
            <w:top w:val="none" w:sz="0" w:space="0" w:color="auto"/>
            <w:left w:val="none" w:sz="0" w:space="0" w:color="auto"/>
            <w:bottom w:val="none" w:sz="0" w:space="0" w:color="auto"/>
            <w:right w:val="none" w:sz="0" w:space="0" w:color="auto"/>
          </w:divBdr>
          <w:divsChild>
            <w:div w:id="1027291718">
              <w:marLeft w:val="0"/>
              <w:marRight w:val="0"/>
              <w:marTop w:val="0"/>
              <w:marBottom w:val="0"/>
              <w:divBdr>
                <w:top w:val="none" w:sz="0" w:space="0" w:color="auto"/>
                <w:left w:val="none" w:sz="0" w:space="0" w:color="auto"/>
                <w:bottom w:val="none" w:sz="0" w:space="0" w:color="auto"/>
                <w:right w:val="none" w:sz="0" w:space="0" w:color="auto"/>
              </w:divBdr>
              <w:divsChild>
                <w:div w:id="24851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856678">
      <w:bodyDiv w:val="1"/>
      <w:marLeft w:val="0"/>
      <w:marRight w:val="0"/>
      <w:marTop w:val="0"/>
      <w:marBottom w:val="0"/>
      <w:divBdr>
        <w:top w:val="none" w:sz="0" w:space="0" w:color="auto"/>
        <w:left w:val="none" w:sz="0" w:space="0" w:color="auto"/>
        <w:bottom w:val="none" w:sz="0" w:space="0" w:color="auto"/>
        <w:right w:val="none" w:sz="0" w:space="0" w:color="auto"/>
      </w:divBdr>
      <w:divsChild>
        <w:div w:id="1837725450">
          <w:marLeft w:val="0"/>
          <w:marRight w:val="0"/>
          <w:marTop w:val="0"/>
          <w:marBottom w:val="0"/>
          <w:divBdr>
            <w:top w:val="none" w:sz="0" w:space="0" w:color="auto"/>
            <w:left w:val="none" w:sz="0" w:space="0" w:color="auto"/>
            <w:bottom w:val="none" w:sz="0" w:space="0" w:color="auto"/>
            <w:right w:val="none" w:sz="0" w:space="0" w:color="auto"/>
          </w:divBdr>
          <w:divsChild>
            <w:div w:id="376050165">
              <w:marLeft w:val="0"/>
              <w:marRight w:val="0"/>
              <w:marTop w:val="0"/>
              <w:marBottom w:val="0"/>
              <w:divBdr>
                <w:top w:val="none" w:sz="0" w:space="0" w:color="auto"/>
                <w:left w:val="none" w:sz="0" w:space="0" w:color="auto"/>
                <w:bottom w:val="none" w:sz="0" w:space="0" w:color="auto"/>
                <w:right w:val="none" w:sz="0" w:space="0" w:color="auto"/>
              </w:divBdr>
              <w:divsChild>
                <w:div w:id="90055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176362">
      <w:bodyDiv w:val="1"/>
      <w:marLeft w:val="0"/>
      <w:marRight w:val="0"/>
      <w:marTop w:val="0"/>
      <w:marBottom w:val="0"/>
      <w:divBdr>
        <w:top w:val="none" w:sz="0" w:space="0" w:color="auto"/>
        <w:left w:val="none" w:sz="0" w:space="0" w:color="auto"/>
        <w:bottom w:val="none" w:sz="0" w:space="0" w:color="auto"/>
        <w:right w:val="none" w:sz="0" w:space="0" w:color="auto"/>
      </w:divBdr>
      <w:divsChild>
        <w:div w:id="33510472">
          <w:marLeft w:val="0"/>
          <w:marRight w:val="0"/>
          <w:marTop w:val="0"/>
          <w:marBottom w:val="0"/>
          <w:divBdr>
            <w:top w:val="none" w:sz="0" w:space="0" w:color="auto"/>
            <w:left w:val="none" w:sz="0" w:space="0" w:color="auto"/>
            <w:bottom w:val="none" w:sz="0" w:space="0" w:color="auto"/>
            <w:right w:val="none" w:sz="0" w:space="0" w:color="auto"/>
          </w:divBdr>
          <w:divsChild>
            <w:div w:id="864752568">
              <w:marLeft w:val="0"/>
              <w:marRight w:val="0"/>
              <w:marTop w:val="0"/>
              <w:marBottom w:val="0"/>
              <w:divBdr>
                <w:top w:val="none" w:sz="0" w:space="0" w:color="auto"/>
                <w:left w:val="none" w:sz="0" w:space="0" w:color="auto"/>
                <w:bottom w:val="none" w:sz="0" w:space="0" w:color="auto"/>
                <w:right w:val="none" w:sz="0" w:space="0" w:color="auto"/>
              </w:divBdr>
              <w:divsChild>
                <w:div w:id="9597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431003">
      <w:bodyDiv w:val="1"/>
      <w:marLeft w:val="0"/>
      <w:marRight w:val="0"/>
      <w:marTop w:val="0"/>
      <w:marBottom w:val="0"/>
      <w:divBdr>
        <w:top w:val="none" w:sz="0" w:space="0" w:color="auto"/>
        <w:left w:val="none" w:sz="0" w:space="0" w:color="auto"/>
        <w:bottom w:val="none" w:sz="0" w:space="0" w:color="auto"/>
        <w:right w:val="none" w:sz="0" w:space="0" w:color="auto"/>
      </w:divBdr>
    </w:div>
    <w:div w:id="1936280160">
      <w:bodyDiv w:val="1"/>
      <w:marLeft w:val="0"/>
      <w:marRight w:val="0"/>
      <w:marTop w:val="0"/>
      <w:marBottom w:val="0"/>
      <w:divBdr>
        <w:top w:val="none" w:sz="0" w:space="0" w:color="auto"/>
        <w:left w:val="none" w:sz="0" w:space="0" w:color="auto"/>
        <w:bottom w:val="none" w:sz="0" w:space="0" w:color="auto"/>
        <w:right w:val="none" w:sz="0" w:space="0" w:color="auto"/>
      </w:divBdr>
      <w:divsChild>
        <w:div w:id="843087066">
          <w:marLeft w:val="0"/>
          <w:marRight w:val="0"/>
          <w:marTop w:val="0"/>
          <w:marBottom w:val="0"/>
          <w:divBdr>
            <w:top w:val="none" w:sz="0" w:space="0" w:color="auto"/>
            <w:left w:val="none" w:sz="0" w:space="0" w:color="auto"/>
            <w:bottom w:val="none" w:sz="0" w:space="0" w:color="auto"/>
            <w:right w:val="none" w:sz="0" w:space="0" w:color="auto"/>
          </w:divBdr>
          <w:divsChild>
            <w:div w:id="1670671666">
              <w:marLeft w:val="0"/>
              <w:marRight w:val="0"/>
              <w:marTop w:val="0"/>
              <w:marBottom w:val="0"/>
              <w:divBdr>
                <w:top w:val="none" w:sz="0" w:space="0" w:color="auto"/>
                <w:left w:val="none" w:sz="0" w:space="0" w:color="auto"/>
                <w:bottom w:val="none" w:sz="0" w:space="0" w:color="auto"/>
                <w:right w:val="none" w:sz="0" w:space="0" w:color="auto"/>
              </w:divBdr>
              <w:divsChild>
                <w:div w:id="176765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08365">
      <w:bodyDiv w:val="1"/>
      <w:marLeft w:val="0"/>
      <w:marRight w:val="0"/>
      <w:marTop w:val="0"/>
      <w:marBottom w:val="0"/>
      <w:divBdr>
        <w:top w:val="none" w:sz="0" w:space="0" w:color="auto"/>
        <w:left w:val="none" w:sz="0" w:space="0" w:color="auto"/>
        <w:bottom w:val="none" w:sz="0" w:space="0" w:color="auto"/>
        <w:right w:val="none" w:sz="0" w:space="0" w:color="auto"/>
      </w:divBdr>
      <w:divsChild>
        <w:div w:id="1111126220">
          <w:marLeft w:val="0"/>
          <w:marRight w:val="0"/>
          <w:marTop w:val="0"/>
          <w:marBottom w:val="0"/>
          <w:divBdr>
            <w:top w:val="none" w:sz="0" w:space="0" w:color="auto"/>
            <w:left w:val="none" w:sz="0" w:space="0" w:color="auto"/>
            <w:bottom w:val="none" w:sz="0" w:space="0" w:color="auto"/>
            <w:right w:val="none" w:sz="0" w:space="0" w:color="auto"/>
          </w:divBdr>
          <w:divsChild>
            <w:div w:id="422411685">
              <w:marLeft w:val="0"/>
              <w:marRight w:val="0"/>
              <w:marTop w:val="0"/>
              <w:marBottom w:val="0"/>
              <w:divBdr>
                <w:top w:val="none" w:sz="0" w:space="0" w:color="auto"/>
                <w:left w:val="none" w:sz="0" w:space="0" w:color="auto"/>
                <w:bottom w:val="none" w:sz="0" w:space="0" w:color="auto"/>
                <w:right w:val="none" w:sz="0" w:space="0" w:color="auto"/>
              </w:divBdr>
              <w:divsChild>
                <w:div w:id="67970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775198">
      <w:bodyDiv w:val="1"/>
      <w:marLeft w:val="0"/>
      <w:marRight w:val="0"/>
      <w:marTop w:val="0"/>
      <w:marBottom w:val="0"/>
      <w:divBdr>
        <w:top w:val="none" w:sz="0" w:space="0" w:color="auto"/>
        <w:left w:val="none" w:sz="0" w:space="0" w:color="auto"/>
        <w:bottom w:val="none" w:sz="0" w:space="0" w:color="auto"/>
        <w:right w:val="none" w:sz="0" w:space="0" w:color="auto"/>
      </w:divBdr>
      <w:divsChild>
        <w:div w:id="1759134097">
          <w:marLeft w:val="0"/>
          <w:marRight w:val="0"/>
          <w:marTop w:val="0"/>
          <w:marBottom w:val="0"/>
          <w:divBdr>
            <w:top w:val="none" w:sz="0" w:space="0" w:color="auto"/>
            <w:left w:val="none" w:sz="0" w:space="0" w:color="auto"/>
            <w:bottom w:val="none" w:sz="0" w:space="0" w:color="auto"/>
            <w:right w:val="none" w:sz="0" w:space="0" w:color="auto"/>
          </w:divBdr>
          <w:divsChild>
            <w:div w:id="515198654">
              <w:marLeft w:val="0"/>
              <w:marRight w:val="0"/>
              <w:marTop w:val="0"/>
              <w:marBottom w:val="0"/>
              <w:divBdr>
                <w:top w:val="none" w:sz="0" w:space="0" w:color="auto"/>
                <w:left w:val="none" w:sz="0" w:space="0" w:color="auto"/>
                <w:bottom w:val="none" w:sz="0" w:space="0" w:color="auto"/>
                <w:right w:val="none" w:sz="0" w:space="0" w:color="auto"/>
              </w:divBdr>
              <w:divsChild>
                <w:div w:id="19557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895893">
      <w:bodyDiv w:val="1"/>
      <w:marLeft w:val="0"/>
      <w:marRight w:val="0"/>
      <w:marTop w:val="0"/>
      <w:marBottom w:val="0"/>
      <w:divBdr>
        <w:top w:val="none" w:sz="0" w:space="0" w:color="auto"/>
        <w:left w:val="none" w:sz="0" w:space="0" w:color="auto"/>
        <w:bottom w:val="none" w:sz="0" w:space="0" w:color="auto"/>
        <w:right w:val="none" w:sz="0" w:space="0" w:color="auto"/>
      </w:divBdr>
      <w:divsChild>
        <w:div w:id="1837577610">
          <w:marLeft w:val="0"/>
          <w:marRight w:val="0"/>
          <w:marTop w:val="0"/>
          <w:marBottom w:val="0"/>
          <w:divBdr>
            <w:top w:val="none" w:sz="0" w:space="0" w:color="auto"/>
            <w:left w:val="none" w:sz="0" w:space="0" w:color="auto"/>
            <w:bottom w:val="none" w:sz="0" w:space="0" w:color="auto"/>
            <w:right w:val="none" w:sz="0" w:space="0" w:color="auto"/>
          </w:divBdr>
          <w:divsChild>
            <w:div w:id="2120106295">
              <w:marLeft w:val="0"/>
              <w:marRight w:val="0"/>
              <w:marTop w:val="0"/>
              <w:marBottom w:val="0"/>
              <w:divBdr>
                <w:top w:val="none" w:sz="0" w:space="0" w:color="auto"/>
                <w:left w:val="none" w:sz="0" w:space="0" w:color="auto"/>
                <w:bottom w:val="none" w:sz="0" w:space="0" w:color="auto"/>
                <w:right w:val="none" w:sz="0" w:space="0" w:color="auto"/>
              </w:divBdr>
              <w:divsChild>
                <w:div w:id="3089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032687">
      <w:bodyDiv w:val="1"/>
      <w:marLeft w:val="0"/>
      <w:marRight w:val="0"/>
      <w:marTop w:val="0"/>
      <w:marBottom w:val="0"/>
      <w:divBdr>
        <w:top w:val="none" w:sz="0" w:space="0" w:color="auto"/>
        <w:left w:val="none" w:sz="0" w:space="0" w:color="auto"/>
        <w:bottom w:val="none" w:sz="0" w:space="0" w:color="auto"/>
        <w:right w:val="none" w:sz="0" w:space="0" w:color="auto"/>
      </w:divBdr>
    </w:div>
    <w:div w:id="2038434103">
      <w:bodyDiv w:val="1"/>
      <w:marLeft w:val="0"/>
      <w:marRight w:val="0"/>
      <w:marTop w:val="0"/>
      <w:marBottom w:val="0"/>
      <w:divBdr>
        <w:top w:val="none" w:sz="0" w:space="0" w:color="auto"/>
        <w:left w:val="none" w:sz="0" w:space="0" w:color="auto"/>
        <w:bottom w:val="none" w:sz="0" w:space="0" w:color="auto"/>
        <w:right w:val="none" w:sz="0" w:space="0" w:color="auto"/>
      </w:divBdr>
      <w:divsChild>
        <w:div w:id="1452702371">
          <w:marLeft w:val="0"/>
          <w:marRight w:val="0"/>
          <w:marTop w:val="0"/>
          <w:marBottom w:val="0"/>
          <w:divBdr>
            <w:top w:val="none" w:sz="0" w:space="0" w:color="auto"/>
            <w:left w:val="none" w:sz="0" w:space="0" w:color="auto"/>
            <w:bottom w:val="none" w:sz="0" w:space="0" w:color="auto"/>
            <w:right w:val="none" w:sz="0" w:space="0" w:color="auto"/>
          </w:divBdr>
          <w:divsChild>
            <w:div w:id="708410973">
              <w:marLeft w:val="0"/>
              <w:marRight w:val="0"/>
              <w:marTop w:val="0"/>
              <w:marBottom w:val="0"/>
              <w:divBdr>
                <w:top w:val="none" w:sz="0" w:space="0" w:color="auto"/>
                <w:left w:val="none" w:sz="0" w:space="0" w:color="auto"/>
                <w:bottom w:val="none" w:sz="0" w:space="0" w:color="auto"/>
                <w:right w:val="none" w:sz="0" w:space="0" w:color="auto"/>
              </w:divBdr>
              <w:divsChild>
                <w:div w:id="5061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395152">
      <w:bodyDiv w:val="1"/>
      <w:marLeft w:val="0"/>
      <w:marRight w:val="0"/>
      <w:marTop w:val="0"/>
      <w:marBottom w:val="0"/>
      <w:divBdr>
        <w:top w:val="none" w:sz="0" w:space="0" w:color="auto"/>
        <w:left w:val="none" w:sz="0" w:space="0" w:color="auto"/>
        <w:bottom w:val="none" w:sz="0" w:space="0" w:color="auto"/>
        <w:right w:val="none" w:sz="0" w:space="0" w:color="auto"/>
      </w:divBdr>
    </w:div>
    <w:div w:id="2103254030">
      <w:bodyDiv w:val="1"/>
      <w:marLeft w:val="0"/>
      <w:marRight w:val="0"/>
      <w:marTop w:val="0"/>
      <w:marBottom w:val="0"/>
      <w:divBdr>
        <w:top w:val="none" w:sz="0" w:space="0" w:color="auto"/>
        <w:left w:val="none" w:sz="0" w:space="0" w:color="auto"/>
        <w:bottom w:val="none" w:sz="0" w:space="0" w:color="auto"/>
        <w:right w:val="none" w:sz="0" w:space="0" w:color="auto"/>
      </w:divBdr>
      <w:divsChild>
        <w:div w:id="257561721">
          <w:marLeft w:val="0"/>
          <w:marRight w:val="0"/>
          <w:marTop w:val="0"/>
          <w:marBottom w:val="0"/>
          <w:divBdr>
            <w:top w:val="none" w:sz="0" w:space="0" w:color="auto"/>
            <w:left w:val="none" w:sz="0" w:space="0" w:color="auto"/>
            <w:bottom w:val="none" w:sz="0" w:space="0" w:color="auto"/>
            <w:right w:val="none" w:sz="0" w:space="0" w:color="auto"/>
          </w:divBdr>
          <w:divsChild>
            <w:div w:id="1762019026">
              <w:marLeft w:val="0"/>
              <w:marRight w:val="0"/>
              <w:marTop w:val="0"/>
              <w:marBottom w:val="0"/>
              <w:divBdr>
                <w:top w:val="none" w:sz="0" w:space="0" w:color="auto"/>
                <w:left w:val="none" w:sz="0" w:space="0" w:color="auto"/>
                <w:bottom w:val="none" w:sz="0" w:space="0" w:color="auto"/>
                <w:right w:val="none" w:sz="0" w:space="0" w:color="auto"/>
              </w:divBdr>
              <w:divsChild>
                <w:div w:id="104224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155</TotalTime>
  <Pages>7</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Jennifer</dc:creator>
  <cp:keywords/>
  <dc:description/>
  <cp:lastModifiedBy>Rodriguez, Jennifer</cp:lastModifiedBy>
  <cp:revision>18</cp:revision>
  <dcterms:created xsi:type="dcterms:W3CDTF">2020-05-12T15:41:00Z</dcterms:created>
  <dcterms:modified xsi:type="dcterms:W3CDTF">2020-05-14T03:25:00Z</dcterms:modified>
</cp:coreProperties>
</file>